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0D" w:rsidRPr="007E5491" w:rsidRDefault="00E65D0D" w:rsidP="009054B7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FF0000"/>
          <w:sz w:val="32"/>
          <w:szCs w:val="32"/>
        </w:rPr>
      </w:pPr>
      <w:r w:rsidRPr="007E5491">
        <w:rPr>
          <w:rFonts w:ascii="宋体" w:hAnsi="宋体" w:cs="宋体" w:hint="eastAsia"/>
          <w:b/>
          <w:color w:val="FF0000"/>
          <w:sz w:val="32"/>
          <w:szCs w:val="32"/>
        </w:rPr>
        <w:t>福建龙溪轴承（集团）股份有限公司</w:t>
      </w:r>
    </w:p>
    <w:p w:rsidR="00E65D0D" w:rsidRPr="007E5491" w:rsidRDefault="00CE21F9" w:rsidP="009054B7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FF0000"/>
          <w:sz w:val="32"/>
          <w:szCs w:val="32"/>
        </w:rPr>
      </w:pPr>
      <w:r w:rsidRPr="007E5491">
        <w:rPr>
          <w:rFonts w:ascii="宋体" w:hAnsi="宋体" w:cs="宋体" w:hint="eastAsia"/>
          <w:b/>
          <w:color w:val="FF0000"/>
          <w:sz w:val="32"/>
          <w:szCs w:val="32"/>
        </w:rPr>
        <w:t>2022</w:t>
      </w:r>
      <w:r w:rsidR="00E65D0D" w:rsidRPr="007E5491">
        <w:rPr>
          <w:rFonts w:ascii="宋体" w:hAnsi="宋体" w:cs="宋体" w:hint="eastAsia"/>
          <w:b/>
          <w:color w:val="FF0000"/>
          <w:sz w:val="32"/>
          <w:szCs w:val="32"/>
        </w:rPr>
        <w:t>年度社会责任报告</w:t>
      </w:r>
    </w:p>
    <w:p w:rsidR="00E65D0D" w:rsidRPr="003257E8" w:rsidRDefault="00E65D0D" w:rsidP="009054B7">
      <w:pPr>
        <w:adjustRightInd w:val="0"/>
        <w:snapToGrid w:val="0"/>
        <w:spacing w:before="100" w:beforeAutospacing="1" w:after="100" w:afterAutospacing="1" w:line="360" w:lineRule="auto"/>
        <w:ind w:firstLineChars="208" w:firstLine="437"/>
        <w:rPr>
          <w:rFonts w:ascii="楷体_GB2312" w:eastAsia="楷体_GB2312" w:cs="宋体"/>
          <w:color w:val="000000" w:themeColor="text1"/>
          <w:szCs w:val="21"/>
        </w:rPr>
      </w:pPr>
      <w:r w:rsidRPr="003257E8">
        <w:rPr>
          <w:rFonts w:ascii="楷体_GB2312" w:eastAsia="楷体_GB2312" w:cs="宋体" w:hint="eastAsia"/>
          <w:color w:val="000000" w:themeColor="text1"/>
          <w:szCs w:val="21"/>
        </w:rPr>
        <w:t>本公司董事会及全体董事保证本报告内容不存在任何虚假记载、误导性陈述或重大遗漏，并对其内容的真实性、准确性和完整性承担个别及连带责任。</w:t>
      </w:r>
    </w:p>
    <w:p w:rsidR="00DC2F9B" w:rsidRPr="003257E8" w:rsidRDefault="00E65D0D" w:rsidP="009054B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3257E8">
        <w:rPr>
          <w:rFonts w:ascii="宋体" w:hAnsi="宋体" w:hint="eastAsia"/>
          <w:color w:val="000000" w:themeColor="text1"/>
          <w:sz w:val="24"/>
        </w:rPr>
        <w:t>福建龙溪轴承（集团）股份有限公司是生产经营关节轴承、圆锥滚子轴承及高端机械零部件的现代化国有控股上市集团公司，</w:t>
      </w:r>
      <w:r w:rsidR="00DC2F9B" w:rsidRPr="003257E8">
        <w:rPr>
          <w:rFonts w:ascii="宋体" w:hAnsi="宋体" w:hint="eastAsia"/>
          <w:color w:val="000000" w:themeColor="text1"/>
          <w:sz w:val="24"/>
        </w:rPr>
        <w:t>拥有福建省永安轴承有限责任公司、</w:t>
      </w:r>
      <w:r w:rsidR="008C5503" w:rsidRPr="003257E8">
        <w:rPr>
          <w:rFonts w:ascii="宋体" w:hAnsi="宋体" w:hint="eastAsia"/>
          <w:color w:val="000000" w:themeColor="text1"/>
          <w:sz w:val="24"/>
        </w:rPr>
        <w:t>福建省三明齿轮箱有限责任公司、</w:t>
      </w:r>
      <w:r w:rsidR="00DC2F9B" w:rsidRPr="003257E8">
        <w:rPr>
          <w:rFonts w:ascii="宋体" w:hAnsi="宋体" w:hint="eastAsia"/>
          <w:color w:val="000000" w:themeColor="text1"/>
          <w:sz w:val="24"/>
        </w:rPr>
        <w:t>福建金昌龙机械科技有限责任公司、龙溪轴承美国股份有限公司等12家控股子公司，是全国同行业唯一首批全国制造业单项冠军示范企业、唯一首批全国工业品牌示</w:t>
      </w:r>
      <w:proofErr w:type="gramStart"/>
      <w:r w:rsidR="00DC2F9B" w:rsidRPr="003257E8">
        <w:rPr>
          <w:rFonts w:ascii="宋体" w:hAnsi="宋体" w:hint="eastAsia"/>
          <w:color w:val="000000" w:themeColor="text1"/>
          <w:sz w:val="24"/>
        </w:rPr>
        <w:t>范</w:t>
      </w:r>
      <w:proofErr w:type="gramEnd"/>
      <w:r w:rsidR="00DC2F9B" w:rsidRPr="003257E8">
        <w:rPr>
          <w:rFonts w:ascii="宋体" w:hAnsi="宋体" w:hint="eastAsia"/>
          <w:color w:val="000000" w:themeColor="text1"/>
          <w:sz w:val="24"/>
        </w:rPr>
        <w:t>企业、唯一参与</w:t>
      </w:r>
      <w:r w:rsidR="008C5503" w:rsidRPr="003257E8">
        <w:rPr>
          <w:rFonts w:ascii="宋体" w:hAnsi="宋体" w:hint="eastAsia"/>
          <w:color w:val="000000" w:themeColor="text1"/>
          <w:sz w:val="24"/>
        </w:rPr>
        <w:t>关节轴承</w:t>
      </w:r>
      <w:r w:rsidR="00DC2F9B" w:rsidRPr="003257E8">
        <w:rPr>
          <w:rFonts w:ascii="宋体" w:hAnsi="宋体" w:hint="eastAsia"/>
          <w:color w:val="000000" w:themeColor="text1"/>
          <w:sz w:val="24"/>
        </w:rPr>
        <w:t>国际标准制定的中国企业，是我国关节轴承行业领导者。公司主导产品关节轴承品种数、产销量均居全球首位，广泛应用于航空航天、载重汽车、工程机械、建筑路桥、高铁动车、清洁能源、冶金装备等领域，成功配套C919、AG600、MA700、神舟、天宫、昆仑号、天眼、上海中心大厦、北京大兴国际机场、和谐号、复兴号、风电、</w:t>
      </w:r>
      <w:proofErr w:type="gramStart"/>
      <w:r w:rsidR="00DC2F9B" w:rsidRPr="003257E8">
        <w:rPr>
          <w:rFonts w:ascii="宋体" w:hAnsi="宋体" w:hint="eastAsia"/>
          <w:color w:val="000000" w:themeColor="text1"/>
          <w:sz w:val="24"/>
        </w:rPr>
        <w:t>光伏等国</w:t>
      </w:r>
      <w:proofErr w:type="gramEnd"/>
      <w:r w:rsidR="00DC2F9B" w:rsidRPr="003257E8">
        <w:rPr>
          <w:rFonts w:ascii="宋体" w:hAnsi="宋体" w:hint="eastAsia"/>
          <w:color w:val="000000" w:themeColor="text1"/>
          <w:sz w:val="24"/>
        </w:rPr>
        <w:t>之重器和重点工程，并远销欧美亚等四十多个工业发达国家和地区</w:t>
      </w:r>
      <w:r w:rsidR="00231F37" w:rsidRPr="003257E8">
        <w:rPr>
          <w:rFonts w:ascii="宋体" w:hAnsi="宋体" w:hint="eastAsia"/>
          <w:color w:val="000000" w:themeColor="text1"/>
          <w:sz w:val="24"/>
        </w:rPr>
        <w:t>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随着社会的进步和经济的繁荣，人们的需求层次不断提高，环境优美、社会和谐、国民幸福日益受到政府的重视和社会的关注。制造业作为经济建设的重要组成部分，在社会物质精神文明的发展进程中扮演着极其重要的角色，履行社会责任是企业承担社会公民义务所必须面对的社会实践，它是一个企业经营价值观的体现，直接影响企业的社会形象，攸关企业可持续发展。公司作为运作规范、开放透明的国内上市企业，理应承担起自身的义务与责任，自觉接受政府和社会的监督，为国家经济的繁荣发展及社会的和谐进步做出自己应有的贡献。</w:t>
      </w:r>
    </w:p>
    <w:p w:rsidR="001B1463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本公司依照《公司法》《证券法》</w:t>
      </w:r>
      <w:r w:rsidR="00196D3C" w:rsidRPr="003257E8">
        <w:rPr>
          <w:rFonts w:hint="eastAsia"/>
          <w:color w:val="000000" w:themeColor="text1"/>
        </w:rPr>
        <w:t>《上海证券交易所股票上市规则》</w:t>
      </w:r>
      <w:r w:rsidR="00255EFF" w:rsidRPr="003257E8">
        <w:rPr>
          <w:rFonts w:hint="eastAsia"/>
          <w:color w:val="000000" w:themeColor="text1"/>
        </w:rPr>
        <w:t>（以下简称“股票上市规则”）</w:t>
      </w:r>
      <w:r w:rsidRPr="003257E8">
        <w:rPr>
          <w:rFonts w:hint="eastAsia"/>
          <w:color w:val="000000" w:themeColor="text1"/>
        </w:rPr>
        <w:t>《上海证券交易所上市公司自律监管指引第1号——规范运作》以及相关指引的要求，结合公司</w:t>
      </w:r>
      <w:r w:rsidR="00231F37" w:rsidRPr="003257E8">
        <w:rPr>
          <w:rFonts w:hint="eastAsia"/>
          <w:color w:val="000000" w:themeColor="text1"/>
        </w:rPr>
        <w:t>2022</w:t>
      </w:r>
      <w:r w:rsidRPr="003257E8">
        <w:rPr>
          <w:rFonts w:hint="eastAsia"/>
          <w:color w:val="000000" w:themeColor="text1"/>
        </w:rPr>
        <w:t>年度企业社会责任的履行情况，编制《福建龙溪轴承（集团）股份有限公司</w:t>
      </w:r>
      <w:r w:rsidR="00F64F4D" w:rsidRPr="003257E8">
        <w:rPr>
          <w:rFonts w:hint="eastAsia"/>
          <w:color w:val="000000" w:themeColor="text1"/>
        </w:rPr>
        <w:t>2022</w:t>
      </w:r>
      <w:r w:rsidRPr="003257E8">
        <w:rPr>
          <w:rFonts w:hint="eastAsia"/>
          <w:color w:val="000000" w:themeColor="text1"/>
        </w:rPr>
        <w:t>年度社会责任报告》。本报告的披露旨在向社会大众展现公司</w:t>
      </w:r>
      <w:r w:rsidR="00F64F4D" w:rsidRPr="003257E8">
        <w:rPr>
          <w:rFonts w:hint="eastAsia"/>
          <w:color w:val="000000" w:themeColor="text1"/>
        </w:rPr>
        <w:t>2022</w:t>
      </w:r>
      <w:r w:rsidRPr="003257E8">
        <w:rPr>
          <w:rFonts w:hint="eastAsia"/>
          <w:color w:val="000000" w:themeColor="text1"/>
        </w:rPr>
        <w:t>年度履行社会责任的概貌，以期通过社会监督，强化公司自律行为，是公司依法治企、规范运作、积极参与和谐社会构建的具体表现，是公司进一步加强与社会各界沟通、促进企业可持续发展的重要举措。</w:t>
      </w:r>
    </w:p>
    <w:p w:rsidR="00A25192" w:rsidRPr="003257E8" w:rsidRDefault="00E65D0D" w:rsidP="009054B7">
      <w:pPr>
        <w:pStyle w:val="a5"/>
        <w:adjustRightInd w:val="0"/>
        <w:snapToGrid w:val="0"/>
        <w:spacing w:beforeLines="50" w:before="156" w:afterLines="50" w:after="156" w:line="360" w:lineRule="auto"/>
        <w:jc w:val="center"/>
        <w:rPr>
          <w:b/>
          <w:color w:val="000000" w:themeColor="text1"/>
        </w:rPr>
      </w:pPr>
      <w:r w:rsidRPr="003257E8">
        <w:rPr>
          <w:rFonts w:hint="eastAsia"/>
          <w:b/>
          <w:color w:val="000000" w:themeColor="text1"/>
        </w:rPr>
        <w:lastRenderedPageBreak/>
        <w:t>认真履行社会责任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公司秉持“明德笃行,至诚至善”的核心价值观，围绕“成为国内领先、国际知名的机械零部件制造企业，贡献行业领先价值，成就员工事业平台”的企业愿景，努力</w:t>
      </w:r>
      <w:proofErr w:type="gramStart"/>
      <w:r w:rsidRPr="003257E8">
        <w:rPr>
          <w:rFonts w:hint="eastAsia"/>
          <w:color w:val="000000" w:themeColor="text1"/>
        </w:rPr>
        <w:t>践行</w:t>
      </w:r>
      <w:proofErr w:type="gramEnd"/>
      <w:r w:rsidRPr="003257E8">
        <w:rPr>
          <w:rFonts w:hint="eastAsia"/>
          <w:color w:val="000000" w:themeColor="text1"/>
        </w:rPr>
        <w:t>“为客户提供卓越的产品与服务，让每一个需要传动的环节平稳高效”的企业经营宗旨。在追求股东价值最大化的日常经营过程中，自觉履行社会责任，对外恪守诚信经营，对内坚持诚信管理，正确处理和平衡公司与股东、顾客、员工、供应商、社区及其他相关方的利益关系，努力营造“上下同欲，横向协调”的经营环境，推动企业和谐、健康、可持续发展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2"/>
        <w:jc w:val="both"/>
        <w:outlineLvl w:val="0"/>
        <w:rPr>
          <w:b/>
          <w:color w:val="000000" w:themeColor="text1"/>
        </w:rPr>
      </w:pPr>
      <w:r w:rsidRPr="003257E8">
        <w:rPr>
          <w:rFonts w:hint="eastAsia"/>
          <w:b/>
          <w:color w:val="000000" w:themeColor="text1"/>
        </w:rPr>
        <w:t>一、保护股东权益</w:t>
      </w:r>
    </w:p>
    <w:p w:rsidR="00ED4932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严格执行《公司法》《证券法》《上市公司治理准则》《股票上市规则》等法律规章，</w:t>
      </w:r>
      <w:r w:rsidR="00ED4932" w:rsidRPr="003257E8">
        <w:rPr>
          <w:rFonts w:hint="eastAsia"/>
          <w:color w:val="000000" w:themeColor="text1"/>
        </w:rPr>
        <w:t>建立健全法人治理机制，修订完善公司章程、股东大会议事规则、董事会议事规则、监事会议事规则、总经理工作细则等一整套公司法人治理机制及内部控制管理制度，并按照权限设置及制度规定，履行“三会”审议程序，构建“运作高速、相互协调、科学制衡”的决策监督机制。报告期，公司根据法规政策的要求，组织修订公司章程、股东大会议事规则、独立董事制度，</w:t>
      </w:r>
      <w:r w:rsidRPr="003257E8">
        <w:rPr>
          <w:rFonts w:hint="eastAsia"/>
          <w:color w:val="000000" w:themeColor="text1"/>
        </w:rPr>
        <w:t xml:space="preserve">确保公司各项管理有法可依、有章可循，规范企业运作，防范经营决策风险。 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作为股东资产的代理人，创造价值最大化，实现资产保值增值，充分保障投资者权益是公司经营者及全体员工应尽的责任与义务。</w:t>
      </w:r>
      <w:r w:rsidR="008D12A8" w:rsidRPr="003257E8">
        <w:rPr>
          <w:rFonts w:hint="eastAsia"/>
          <w:color w:val="000000" w:themeColor="text1"/>
        </w:rPr>
        <w:t>2022</w:t>
      </w:r>
      <w:r w:rsidR="00921837" w:rsidRPr="003257E8">
        <w:rPr>
          <w:rFonts w:hint="eastAsia"/>
          <w:color w:val="000000" w:themeColor="text1"/>
        </w:rPr>
        <w:t>年以来，面对</w:t>
      </w:r>
      <w:r w:rsidR="00F725D1" w:rsidRPr="003257E8">
        <w:rPr>
          <w:rFonts w:hint="eastAsia"/>
          <w:color w:val="000000" w:themeColor="text1"/>
        </w:rPr>
        <w:t>国内外</w:t>
      </w:r>
      <w:r w:rsidR="00921837" w:rsidRPr="003257E8">
        <w:rPr>
          <w:rFonts w:hint="eastAsia"/>
          <w:color w:val="000000" w:themeColor="text1"/>
        </w:rPr>
        <w:t>经济</w:t>
      </w:r>
      <w:r w:rsidR="00F725D1" w:rsidRPr="003257E8">
        <w:rPr>
          <w:rFonts w:hint="eastAsia"/>
          <w:color w:val="000000" w:themeColor="text1"/>
        </w:rPr>
        <w:t>疲软</w:t>
      </w:r>
      <w:r w:rsidR="00921837" w:rsidRPr="003257E8">
        <w:rPr>
          <w:rFonts w:hint="eastAsia"/>
          <w:color w:val="000000" w:themeColor="text1"/>
        </w:rPr>
        <w:t>、</w:t>
      </w:r>
      <w:r w:rsidR="00F725D1" w:rsidRPr="003257E8">
        <w:rPr>
          <w:rFonts w:hint="eastAsia"/>
          <w:color w:val="000000" w:themeColor="text1"/>
        </w:rPr>
        <w:t>行业</w:t>
      </w:r>
      <w:r w:rsidR="00921837" w:rsidRPr="003257E8">
        <w:rPr>
          <w:rFonts w:hint="eastAsia"/>
          <w:color w:val="000000" w:themeColor="text1"/>
        </w:rPr>
        <w:t>需求</w:t>
      </w:r>
      <w:r w:rsidR="00F725D1" w:rsidRPr="003257E8">
        <w:rPr>
          <w:rFonts w:hint="eastAsia"/>
          <w:color w:val="000000" w:themeColor="text1"/>
        </w:rPr>
        <w:t>下降</w:t>
      </w:r>
      <w:r w:rsidR="008D12A8" w:rsidRPr="003257E8">
        <w:rPr>
          <w:rFonts w:hint="eastAsia"/>
          <w:color w:val="000000" w:themeColor="text1"/>
        </w:rPr>
        <w:t>、</w:t>
      </w:r>
      <w:r w:rsidR="00F725D1" w:rsidRPr="003257E8">
        <w:rPr>
          <w:rFonts w:hint="eastAsia"/>
          <w:color w:val="000000" w:themeColor="text1"/>
        </w:rPr>
        <w:t>原</w:t>
      </w:r>
      <w:r w:rsidR="008D12A8" w:rsidRPr="003257E8">
        <w:rPr>
          <w:rFonts w:hint="eastAsia"/>
          <w:color w:val="000000" w:themeColor="text1"/>
        </w:rPr>
        <w:t>材料价格</w:t>
      </w:r>
      <w:r w:rsidR="00F725D1" w:rsidRPr="003257E8">
        <w:rPr>
          <w:rFonts w:hint="eastAsia"/>
          <w:color w:val="000000" w:themeColor="text1"/>
        </w:rPr>
        <w:t>持续</w:t>
      </w:r>
      <w:r w:rsidR="00921837" w:rsidRPr="003257E8">
        <w:rPr>
          <w:rFonts w:hint="eastAsia"/>
          <w:color w:val="000000" w:themeColor="text1"/>
        </w:rPr>
        <w:t>高位</w:t>
      </w:r>
      <w:r w:rsidR="00F725D1" w:rsidRPr="003257E8">
        <w:rPr>
          <w:rFonts w:hint="eastAsia"/>
          <w:color w:val="000000" w:themeColor="text1"/>
        </w:rPr>
        <w:t>运行</w:t>
      </w:r>
      <w:r w:rsidR="008D12A8" w:rsidRPr="003257E8">
        <w:rPr>
          <w:rFonts w:hint="eastAsia"/>
          <w:color w:val="000000" w:themeColor="text1"/>
        </w:rPr>
        <w:t>等</w:t>
      </w:r>
      <w:r w:rsidR="00F725D1" w:rsidRPr="003257E8">
        <w:rPr>
          <w:rFonts w:hint="eastAsia"/>
          <w:color w:val="000000" w:themeColor="text1"/>
        </w:rPr>
        <w:t>负面影响</w:t>
      </w:r>
      <w:r w:rsidR="008D12A8" w:rsidRPr="003257E8">
        <w:rPr>
          <w:rFonts w:hint="eastAsia"/>
          <w:color w:val="000000" w:themeColor="text1"/>
        </w:rPr>
        <w:t>，公司</w:t>
      </w:r>
      <w:r w:rsidR="00921837" w:rsidRPr="003257E8">
        <w:rPr>
          <w:rFonts w:hint="eastAsia"/>
          <w:color w:val="000000" w:themeColor="text1"/>
        </w:rPr>
        <w:t>采取积极</w:t>
      </w:r>
      <w:r w:rsidR="00F725D1" w:rsidRPr="003257E8">
        <w:rPr>
          <w:rFonts w:hint="eastAsia"/>
          <w:color w:val="000000" w:themeColor="text1"/>
        </w:rPr>
        <w:t>的</w:t>
      </w:r>
      <w:r w:rsidR="00921837" w:rsidRPr="003257E8">
        <w:rPr>
          <w:rFonts w:hint="eastAsia"/>
          <w:color w:val="000000" w:themeColor="text1"/>
        </w:rPr>
        <w:t>应对措施，在巩固传统</w:t>
      </w:r>
      <w:r w:rsidR="00F725D1" w:rsidRPr="003257E8">
        <w:rPr>
          <w:rFonts w:hint="eastAsia"/>
          <w:color w:val="000000" w:themeColor="text1"/>
        </w:rPr>
        <w:t>配套</w:t>
      </w:r>
      <w:r w:rsidR="00921837" w:rsidRPr="003257E8">
        <w:rPr>
          <w:rFonts w:hint="eastAsia"/>
          <w:color w:val="000000" w:themeColor="text1"/>
        </w:rPr>
        <w:t>市场的基础上，补链</w:t>
      </w:r>
      <w:r w:rsidR="00F725D1" w:rsidRPr="003257E8">
        <w:rPr>
          <w:rFonts w:hint="eastAsia"/>
          <w:color w:val="000000" w:themeColor="text1"/>
        </w:rPr>
        <w:t>、</w:t>
      </w:r>
      <w:r w:rsidR="00921837" w:rsidRPr="003257E8">
        <w:rPr>
          <w:rFonts w:hint="eastAsia"/>
          <w:color w:val="000000" w:themeColor="text1"/>
        </w:rPr>
        <w:t>强链，</w:t>
      </w:r>
      <w:r w:rsidR="00F725D1" w:rsidRPr="003257E8">
        <w:rPr>
          <w:rFonts w:hint="eastAsia"/>
          <w:color w:val="000000" w:themeColor="text1"/>
        </w:rPr>
        <w:t>努力拓展</w:t>
      </w:r>
      <w:r w:rsidR="00921837" w:rsidRPr="003257E8">
        <w:rPr>
          <w:rFonts w:hint="eastAsia"/>
          <w:color w:val="000000" w:themeColor="text1"/>
        </w:rPr>
        <w:t>跨国公司全球采购市场</w:t>
      </w:r>
      <w:r w:rsidR="00F725D1" w:rsidRPr="003257E8">
        <w:rPr>
          <w:rFonts w:hint="eastAsia"/>
          <w:color w:val="000000" w:themeColor="text1"/>
        </w:rPr>
        <w:t>及</w:t>
      </w:r>
      <w:r w:rsidR="00921837" w:rsidRPr="003257E8">
        <w:rPr>
          <w:rFonts w:hint="eastAsia"/>
          <w:color w:val="000000" w:themeColor="text1"/>
        </w:rPr>
        <w:t>航空航天等战略性新兴领域</w:t>
      </w:r>
      <w:r w:rsidR="00F725D1" w:rsidRPr="003257E8">
        <w:rPr>
          <w:rFonts w:hint="eastAsia"/>
          <w:color w:val="000000" w:themeColor="text1"/>
        </w:rPr>
        <w:t>，全年</w:t>
      </w:r>
      <w:r w:rsidR="008D12A8" w:rsidRPr="003257E8">
        <w:rPr>
          <w:rFonts w:hint="eastAsia"/>
          <w:color w:val="000000" w:themeColor="text1"/>
        </w:rPr>
        <w:t>业绩</w:t>
      </w:r>
      <w:r w:rsidR="00DC6875" w:rsidRPr="003257E8">
        <w:rPr>
          <w:rFonts w:hint="eastAsia"/>
          <w:color w:val="000000" w:themeColor="text1"/>
        </w:rPr>
        <w:t>实现逆势增长</w:t>
      </w:r>
      <w:r w:rsidR="008D12A8" w:rsidRPr="003257E8">
        <w:rPr>
          <w:rFonts w:hint="eastAsia"/>
          <w:color w:val="000000" w:themeColor="text1"/>
        </w:rPr>
        <w:t>，</w:t>
      </w:r>
      <w:r w:rsidR="00F725D1" w:rsidRPr="003257E8">
        <w:rPr>
          <w:rFonts w:hint="eastAsia"/>
          <w:color w:val="000000" w:themeColor="text1"/>
        </w:rPr>
        <w:t>母公司产品销售收入与利润再创历史新高</w:t>
      </w:r>
      <w:r w:rsidR="008D12A8" w:rsidRPr="003257E8">
        <w:rPr>
          <w:rFonts w:hint="eastAsia"/>
          <w:color w:val="000000" w:themeColor="text1"/>
        </w:rPr>
        <w:t>。</w:t>
      </w:r>
      <w:r w:rsidR="00646DD8" w:rsidRPr="00646DD8">
        <w:rPr>
          <w:rFonts w:hint="eastAsia"/>
          <w:color w:val="000000" w:themeColor="text1"/>
        </w:rPr>
        <w:t>截止2022年12月31日，集团资产总额356,940.69万元，同比增长3.42%；归属于母公司所有者权益合计223,218.33万元，同比下降2.39%；集团营业收入171,942.33万元，同比增长19.81%，利润总额-3,899.21万元，同比下降111.75%；归属于母公司所有者的净利润-599.00万元，同比下降102.01% (若剔除股票公允价值变动收益，综合考虑公司本部资产收储补偿对2021年度公司利润的影响同口径计算，报告期集团利润总额为12,855.98万元，同比增长6.71%；归属于母公司所有者净利润13,641.78万元，同比增长15.06%）。</w:t>
      </w:r>
      <w:r w:rsidRPr="003257E8">
        <w:rPr>
          <w:rFonts w:cs="MS Mincho" w:hint="eastAsia"/>
          <w:color w:val="000000" w:themeColor="text1"/>
        </w:rPr>
        <w:t>期间，</w:t>
      </w:r>
      <w:r w:rsidR="008E380A" w:rsidRPr="003257E8">
        <w:rPr>
          <w:rFonts w:cs="MS Mincho" w:hint="eastAsia"/>
          <w:color w:val="000000" w:themeColor="text1"/>
        </w:rPr>
        <w:t>公司获</w:t>
      </w:r>
      <w:proofErr w:type="gramStart"/>
      <w:r w:rsidR="008E380A" w:rsidRPr="003257E8">
        <w:rPr>
          <w:rFonts w:cs="MS Mincho" w:hint="eastAsia"/>
          <w:color w:val="000000" w:themeColor="text1"/>
        </w:rPr>
        <w:t>评国家</w:t>
      </w:r>
      <w:proofErr w:type="gramEnd"/>
      <w:r w:rsidR="008E380A" w:rsidRPr="003257E8">
        <w:rPr>
          <w:rFonts w:cs="MS Mincho" w:hint="eastAsia"/>
          <w:color w:val="000000" w:themeColor="text1"/>
        </w:rPr>
        <w:t>技术创新示范企业、国家知识产权示范企业、</w:t>
      </w:r>
      <w:r w:rsidR="00EB1B7B" w:rsidRPr="003257E8">
        <w:rPr>
          <w:rFonts w:cs="MS Mincho" w:hint="eastAsia"/>
          <w:color w:val="000000" w:themeColor="text1"/>
        </w:rPr>
        <w:t>中国机械工业500强、全国机械工业现代化管理企业、</w:t>
      </w:r>
      <w:r w:rsidR="008E380A" w:rsidRPr="003257E8">
        <w:rPr>
          <w:rFonts w:cs="MS Mincho" w:hint="eastAsia"/>
          <w:color w:val="000000" w:themeColor="text1"/>
        </w:rPr>
        <w:lastRenderedPageBreak/>
        <w:t>福建省重点培育和发展的国际知名品牌、2022福建战略性新兴产业企业100强等，入选福建省国</w:t>
      </w:r>
      <w:proofErr w:type="gramStart"/>
      <w:r w:rsidR="008E380A" w:rsidRPr="003257E8">
        <w:rPr>
          <w:rFonts w:cs="MS Mincho" w:hint="eastAsia"/>
          <w:color w:val="000000" w:themeColor="text1"/>
        </w:rPr>
        <w:t>资系统</w:t>
      </w:r>
      <w:proofErr w:type="gramEnd"/>
      <w:r w:rsidR="008E380A" w:rsidRPr="003257E8">
        <w:rPr>
          <w:rFonts w:cs="MS Mincho" w:hint="eastAsia"/>
          <w:color w:val="000000" w:themeColor="text1"/>
        </w:rPr>
        <w:t>数字化转型应用场景和典型案例。</w:t>
      </w:r>
    </w:p>
    <w:p w:rsidR="00E65D0D" w:rsidRPr="003257E8" w:rsidRDefault="00DC6875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上市以来，公司</w:t>
      </w:r>
      <w:r w:rsidR="00F725D1" w:rsidRPr="003257E8">
        <w:rPr>
          <w:rFonts w:hint="eastAsia"/>
          <w:color w:val="000000" w:themeColor="text1"/>
        </w:rPr>
        <w:t>严格</w:t>
      </w:r>
      <w:r w:rsidRPr="003257E8">
        <w:rPr>
          <w:rFonts w:hint="eastAsia"/>
          <w:color w:val="000000" w:themeColor="text1"/>
        </w:rPr>
        <w:t>执行利润分配政策及股东分红回报规划</w:t>
      </w:r>
      <w:r w:rsidR="00E65D0D" w:rsidRPr="003257E8">
        <w:rPr>
          <w:rFonts w:hint="eastAsia"/>
          <w:color w:val="000000" w:themeColor="text1"/>
        </w:rPr>
        <w:t>。报告期，公司实施</w:t>
      </w:r>
      <w:r w:rsidR="00DB0F99" w:rsidRPr="003257E8">
        <w:rPr>
          <w:rFonts w:hint="eastAsia"/>
          <w:color w:val="000000" w:themeColor="text1"/>
        </w:rPr>
        <w:t>2021</w:t>
      </w:r>
      <w:r w:rsidR="00E65D0D" w:rsidRPr="003257E8">
        <w:rPr>
          <w:rFonts w:hint="eastAsia"/>
          <w:color w:val="000000" w:themeColor="text1"/>
        </w:rPr>
        <w:t>年年度权益分派，按A股每股现金红利</w:t>
      </w:r>
      <w:r w:rsidR="00D23F96" w:rsidRPr="003257E8">
        <w:rPr>
          <w:rFonts w:hint="eastAsia"/>
          <w:color w:val="000000" w:themeColor="text1"/>
        </w:rPr>
        <w:t>0.122</w:t>
      </w:r>
      <w:r w:rsidR="00E65D0D" w:rsidRPr="003257E8">
        <w:rPr>
          <w:rFonts w:hint="eastAsia"/>
          <w:color w:val="000000" w:themeColor="text1"/>
        </w:rPr>
        <w:t>元（含税）的利润分配方案，向全体股东派发现金红利</w:t>
      </w:r>
      <w:r w:rsidR="00D23F96" w:rsidRPr="003257E8">
        <w:rPr>
          <w:rFonts w:hint="eastAsia"/>
          <w:color w:val="000000" w:themeColor="text1"/>
        </w:rPr>
        <w:t>4</w:t>
      </w:r>
      <w:r w:rsidR="00A9598C" w:rsidRPr="003257E8">
        <w:rPr>
          <w:rFonts w:hint="eastAsia"/>
          <w:color w:val="000000" w:themeColor="text1"/>
        </w:rPr>
        <w:t>,</w:t>
      </w:r>
      <w:r w:rsidR="00D23F96" w:rsidRPr="003257E8">
        <w:rPr>
          <w:rFonts w:hint="eastAsia"/>
          <w:color w:val="000000" w:themeColor="text1"/>
        </w:rPr>
        <w:t>874</w:t>
      </w:r>
      <w:r w:rsidR="00E65D0D" w:rsidRPr="003257E8">
        <w:rPr>
          <w:rFonts w:hint="eastAsia"/>
          <w:color w:val="000000" w:themeColor="text1"/>
        </w:rPr>
        <w:t>.</w:t>
      </w:r>
      <w:r w:rsidR="00D23F96" w:rsidRPr="003257E8">
        <w:rPr>
          <w:rFonts w:hint="eastAsia"/>
          <w:color w:val="000000" w:themeColor="text1"/>
        </w:rPr>
        <w:t>55</w:t>
      </w:r>
      <w:r w:rsidR="00E65D0D" w:rsidRPr="003257E8">
        <w:rPr>
          <w:rFonts w:hint="eastAsia"/>
          <w:color w:val="000000" w:themeColor="text1"/>
        </w:rPr>
        <w:t xml:space="preserve">万元，分红比例占当年归属于母公司净利润的 </w:t>
      </w:r>
      <w:r w:rsidR="00D23F96" w:rsidRPr="003257E8">
        <w:rPr>
          <w:rFonts w:hint="eastAsia"/>
          <w:color w:val="000000" w:themeColor="text1"/>
        </w:rPr>
        <w:t>16</w:t>
      </w:r>
      <w:r w:rsidR="00E65D0D" w:rsidRPr="003257E8">
        <w:rPr>
          <w:rFonts w:hint="eastAsia"/>
          <w:color w:val="000000" w:themeColor="text1"/>
        </w:rPr>
        <w:t>.</w:t>
      </w:r>
      <w:r w:rsidR="00D23F96" w:rsidRPr="003257E8">
        <w:rPr>
          <w:rFonts w:hint="eastAsia"/>
          <w:color w:val="000000" w:themeColor="text1"/>
        </w:rPr>
        <w:t>35</w:t>
      </w:r>
      <w:r w:rsidR="00E65D0D" w:rsidRPr="003257E8">
        <w:rPr>
          <w:rFonts w:hint="eastAsia"/>
          <w:color w:val="000000" w:themeColor="text1"/>
        </w:rPr>
        <w:t>%</w:t>
      </w:r>
      <w:r w:rsidRPr="003257E8">
        <w:rPr>
          <w:rFonts w:hint="eastAsia"/>
          <w:color w:val="000000" w:themeColor="text1"/>
        </w:rPr>
        <w:t>（</w:t>
      </w:r>
      <w:r w:rsidR="00F532CD" w:rsidRPr="003257E8">
        <w:rPr>
          <w:rFonts w:hint="eastAsia"/>
          <w:color w:val="000000" w:themeColor="text1"/>
        </w:rPr>
        <w:t>若</w:t>
      </w:r>
      <w:r w:rsidRPr="003257E8">
        <w:rPr>
          <w:rFonts w:hint="eastAsia"/>
          <w:color w:val="000000" w:themeColor="text1"/>
        </w:rPr>
        <w:t>扣除</w:t>
      </w:r>
      <w:r w:rsidR="00F532CD" w:rsidRPr="003257E8">
        <w:rPr>
          <w:rFonts w:hint="eastAsia"/>
          <w:color w:val="000000" w:themeColor="text1"/>
        </w:rPr>
        <w:t>因搬迁补偿所产生的当期损益</w:t>
      </w:r>
      <w:r w:rsidR="00F532CD" w:rsidRPr="003257E8">
        <w:t>1</w:t>
      </w:r>
      <w:r w:rsidR="00F532CD" w:rsidRPr="003257E8">
        <w:rPr>
          <w:rFonts w:hint="eastAsia"/>
        </w:rPr>
        <w:t>3</w:t>
      </w:r>
      <w:r w:rsidR="00F532CD" w:rsidRPr="003257E8">
        <w:t>,</w:t>
      </w:r>
      <w:r w:rsidR="00F532CD" w:rsidRPr="003257E8">
        <w:rPr>
          <w:rFonts w:hint="eastAsia"/>
        </w:rPr>
        <w:t>671.32</w:t>
      </w:r>
      <w:r w:rsidR="00F532CD" w:rsidRPr="003257E8">
        <w:rPr>
          <w:rFonts w:hint="eastAsia"/>
          <w:bCs/>
        </w:rPr>
        <w:t>万元</w:t>
      </w:r>
      <w:r w:rsidR="00F532CD" w:rsidRPr="003257E8">
        <w:rPr>
          <w:rFonts w:asciiTheme="minorEastAsia" w:eastAsiaTheme="minorEastAsia" w:hAnsiTheme="minorEastAsia" w:hint="eastAsia"/>
          <w:bCs/>
        </w:rPr>
        <w:t>后，公司分红比例占归属于母公司股东净利润的30.19%</w:t>
      </w:r>
      <w:r w:rsidRPr="003257E8">
        <w:rPr>
          <w:rFonts w:hint="eastAsia"/>
          <w:color w:val="000000" w:themeColor="text1"/>
        </w:rPr>
        <w:t>）</w:t>
      </w:r>
      <w:r w:rsidR="00E65D0D" w:rsidRPr="003257E8">
        <w:rPr>
          <w:rFonts w:hint="eastAsia"/>
          <w:color w:val="000000" w:themeColor="text1"/>
        </w:rPr>
        <w:t>，符合公司利润分配政策的要求。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2"/>
        <w:outlineLvl w:val="0"/>
        <w:rPr>
          <w:b/>
          <w:color w:val="000000" w:themeColor="text1"/>
        </w:rPr>
      </w:pPr>
      <w:r w:rsidRPr="003257E8">
        <w:rPr>
          <w:rFonts w:hint="eastAsia"/>
          <w:b/>
          <w:color w:val="000000" w:themeColor="text1"/>
        </w:rPr>
        <w:t>二、保障债权人利益</w:t>
      </w:r>
    </w:p>
    <w:p w:rsidR="00DC6875" w:rsidRPr="003257E8" w:rsidRDefault="00C94D69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集团及下属各子公司奉行“以诚立业，守信经营”原则，</w:t>
      </w:r>
      <w:r w:rsidR="00E65D0D" w:rsidRPr="003257E8">
        <w:rPr>
          <w:rFonts w:hint="eastAsia"/>
          <w:color w:val="000000" w:themeColor="text1"/>
        </w:rPr>
        <w:t>高度重视债权人合法权益保护，严格遵守金融信贷政策和纪律，及时履行债务人责任与义务，按照信贷合同的约定使用贷款资金并如期偿还本金及利息</w:t>
      </w:r>
      <w:r w:rsidRPr="003257E8">
        <w:rPr>
          <w:rFonts w:hint="eastAsia"/>
          <w:color w:val="000000" w:themeColor="text1"/>
        </w:rPr>
        <w:t>，</w:t>
      </w:r>
      <w:r w:rsidR="00E65D0D" w:rsidRPr="003257E8">
        <w:rPr>
          <w:rFonts w:hint="eastAsia"/>
          <w:color w:val="000000" w:themeColor="text1"/>
        </w:rPr>
        <w:t>未出现逾期还款或拖欠本息现象</w:t>
      </w:r>
      <w:r w:rsidRPr="003257E8">
        <w:rPr>
          <w:rFonts w:hint="eastAsia"/>
          <w:color w:val="000000" w:themeColor="text1"/>
        </w:rPr>
        <w:t>，不存在</w:t>
      </w:r>
      <w:r w:rsidRPr="003257E8">
        <w:rPr>
          <w:rFonts w:hint="eastAsia"/>
        </w:rPr>
        <w:t>银行征信不良记录</w:t>
      </w:r>
      <w:r w:rsidR="00E65D0D" w:rsidRPr="003257E8">
        <w:rPr>
          <w:rFonts w:hint="eastAsia"/>
          <w:color w:val="000000" w:themeColor="text1"/>
        </w:rPr>
        <w:t>。</w:t>
      </w:r>
      <w:r w:rsidR="00A33ABD" w:rsidRPr="003257E8">
        <w:rPr>
          <w:rFonts w:hint="eastAsia"/>
          <w:color w:val="000000" w:themeColor="text1"/>
        </w:rPr>
        <w:t>公司</w:t>
      </w:r>
      <w:r w:rsidRPr="003257E8">
        <w:rPr>
          <w:rFonts w:hint="eastAsia"/>
          <w:color w:val="000000" w:themeColor="text1"/>
        </w:rPr>
        <w:t>是</w:t>
      </w:r>
      <w:r w:rsidR="00A33ABD" w:rsidRPr="003257E8">
        <w:rPr>
          <w:rFonts w:hint="eastAsia"/>
          <w:color w:val="000000" w:themeColor="text1"/>
        </w:rPr>
        <w:t>福建省守合同重信用企业</w:t>
      </w:r>
      <w:r w:rsidR="00DA1369" w:rsidRPr="003257E8">
        <w:rPr>
          <w:rFonts w:hint="eastAsia"/>
          <w:color w:val="000000" w:themeColor="text1"/>
        </w:rPr>
        <w:t>，</w:t>
      </w:r>
      <w:r w:rsidR="009A7DB4" w:rsidRPr="003257E8">
        <w:rPr>
          <w:rFonts w:hint="eastAsia"/>
        </w:rPr>
        <w:t>银行等</w:t>
      </w:r>
      <w:r w:rsidR="002744F0" w:rsidRPr="003257E8">
        <w:rPr>
          <w:rFonts w:hint="eastAsia"/>
        </w:rPr>
        <w:t>金融机构给予</w:t>
      </w:r>
      <w:r w:rsidRPr="003257E8">
        <w:rPr>
          <w:rFonts w:hint="eastAsia"/>
        </w:rPr>
        <w:t>A级及以上的</w:t>
      </w:r>
      <w:r w:rsidR="002744F0" w:rsidRPr="003257E8">
        <w:rPr>
          <w:rFonts w:hint="eastAsia"/>
        </w:rPr>
        <w:t>信用评级。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2"/>
        <w:outlineLvl w:val="0"/>
        <w:rPr>
          <w:b/>
          <w:color w:val="000000" w:themeColor="text1"/>
        </w:rPr>
      </w:pPr>
      <w:r w:rsidRPr="003257E8">
        <w:rPr>
          <w:rFonts w:hint="eastAsia"/>
          <w:b/>
          <w:color w:val="000000" w:themeColor="text1"/>
        </w:rPr>
        <w:t>三、维护企业职工权益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市场竞争归根结底是人才的竞争，员工是价值和财富的创造者，是推动企业发展的中坚力量。公司以人为本，建立完善企业用工制度与薪酬分配制度，努力改善员工工作环境和生活条件</w:t>
      </w:r>
      <w:r w:rsidR="002744F0" w:rsidRPr="003257E8">
        <w:rPr>
          <w:rFonts w:hint="eastAsia"/>
          <w:color w:val="000000" w:themeColor="text1"/>
        </w:rPr>
        <w:t>；重视</w:t>
      </w:r>
      <w:r w:rsidRPr="003257E8">
        <w:rPr>
          <w:rFonts w:hint="eastAsia"/>
          <w:color w:val="000000" w:themeColor="text1"/>
        </w:rPr>
        <w:t>人文关怀，努力提高员工技能和综合素质，为员工成长创造条件，促进企业与员工共同成长</w:t>
      </w:r>
      <w:r w:rsidR="002744F0" w:rsidRPr="003257E8">
        <w:rPr>
          <w:rFonts w:hint="eastAsia"/>
          <w:color w:val="000000" w:themeColor="text1"/>
        </w:rPr>
        <w:t>，切实有效地保障劳动者的合法权力。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1、公司严格遵守《劳动法》并按照法律法规及政策的有关规定，与所有员工签订《劳动合同》，为员工办理医疗、养老、失业、工伤、生育等社会保险，缴交住房公积金，维护职工合法权益</w:t>
      </w:r>
      <w:r w:rsidR="00C94D69" w:rsidRPr="003257E8">
        <w:rPr>
          <w:rFonts w:hint="eastAsia"/>
          <w:color w:val="000000" w:themeColor="text1"/>
        </w:rPr>
        <w:t>。</w:t>
      </w:r>
      <w:r w:rsidR="00E62077" w:rsidRPr="003257E8">
        <w:rPr>
          <w:rFonts w:hint="eastAsia"/>
          <w:color w:val="000000" w:themeColor="text1"/>
        </w:rPr>
        <w:t>企业</w:t>
      </w:r>
      <w:r w:rsidRPr="003257E8">
        <w:rPr>
          <w:rFonts w:hint="eastAsia"/>
          <w:color w:val="000000" w:themeColor="text1"/>
        </w:rPr>
        <w:t>整体搬迁至蓝田经济开发区</w:t>
      </w:r>
      <w:r w:rsidR="00AD35EB" w:rsidRPr="003257E8">
        <w:rPr>
          <w:rFonts w:hint="eastAsia"/>
          <w:color w:val="000000" w:themeColor="text1"/>
        </w:rPr>
        <w:t>后，</w:t>
      </w:r>
      <w:r w:rsidR="00E62077" w:rsidRPr="003257E8">
        <w:rPr>
          <w:rFonts w:hint="eastAsia"/>
          <w:color w:val="000000" w:themeColor="text1"/>
        </w:rPr>
        <w:t>公司充分</w:t>
      </w:r>
      <w:r w:rsidR="00EB1B7B" w:rsidRPr="003257E8">
        <w:rPr>
          <w:rFonts w:hint="eastAsia"/>
          <w:color w:val="000000" w:themeColor="text1"/>
        </w:rPr>
        <w:t>考虑</w:t>
      </w:r>
      <w:r w:rsidR="00E62077" w:rsidRPr="003257E8">
        <w:rPr>
          <w:rFonts w:hint="eastAsia"/>
          <w:color w:val="000000" w:themeColor="text1"/>
        </w:rPr>
        <w:t>、统筹解决</w:t>
      </w:r>
      <w:r w:rsidR="00EB1B7B" w:rsidRPr="003257E8">
        <w:rPr>
          <w:rFonts w:hint="eastAsia"/>
          <w:color w:val="000000" w:themeColor="text1"/>
        </w:rPr>
        <w:t>职工用餐</w:t>
      </w:r>
      <w:r w:rsidR="00E62077" w:rsidRPr="003257E8">
        <w:rPr>
          <w:rFonts w:hint="eastAsia"/>
          <w:color w:val="000000" w:themeColor="text1"/>
        </w:rPr>
        <w:t>、</w:t>
      </w:r>
      <w:r w:rsidR="00EB1B7B" w:rsidRPr="003257E8">
        <w:rPr>
          <w:rFonts w:hint="eastAsia"/>
          <w:color w:val="000000" w:themeColor="text1"/>
        </w:rPr>
        <w:t>通勤</w:t>
      </w:r>
      <w:r w:rsidR="00E62077" w:rsidRPr="003257E8">
        <w:rPr>
          <w:rFonts w:hint="eastAsia"/>
          <w:color w:val="000000" w:themeColor="text1"/>
        </w:rPr>
        <w:t>和当事职工住宿等</w:t>
      </w:r>
      <w:r w:rsidR="00EB1B7B" w:rsidRPr="003257E8">
        <w:rPr>
          <w:rFonts w:hint="eastAsia"/>
          <w:color w:val="000000" w:themeColor="text1"/>
        </w:rPr>
        <w:t>问题，</w:t>
      </w:r>
      <w:r w:rsidRPr="003257E8">
        <w:rPr>
          <w:rFonts w:hint="eastAsia"/>
          <w:color w:val="000000" w:themeColor="text1"/>
        </w:rPr>
        <w:t>筹办职工食堂，</w:t>
      </w:r>
      <w:r w:rsidR="00E62077" w:rsidRPr="003257E8">
        <w:rPr>
          <w:rFonts w:hint="eastAsia"/>
          <w:color w:val="000000" w:themeColor="text1"/>
        </w:rPr>
        <w:t>为职工</w:t>
      </w:r>
      <w:r w:rsidRPr="003257E8">
        <w:rPr>
          <w:rFonts w:hint="eastAsia"/>
          <w:color w:val="000000" w:themeColor="text1"/>
        </w:rPr>
        <w:t>提供</w:t>
      </w:r>
      <w:r w:rsidR="009A7DB4" w:rsidRPr="003257E8">
        <w:rPr>
          <w:rFonts w:hint="eastAsia"/>
          <w:color w:val="000000" w:themeColor="text1"/>
        </w:rPr>
        <w:t>工作餐</w:t>
      </w:r>
      <w:r w:rsidRPr="003257E8">
        <w:rPr>
          <w:rFonts w:hint="eastAsia"/>
          <w:color w:val="000000" w:themeColor="text1"/>
        </w:rPr>
        <w:t>及上下班通勤车辆；翻新改造蓝田二厂区综合楼，为外来单身职工提供单身公寓。截至</w:t>
      </w:r>
      <w:r w:rsidR="00EE2E15" w:rsidRPr="003257E8">
        <w:rPr>
          <w:rFonts w:hint="eastAsia"/>
          <w:color w:val="000000" w:themeColor="text1"/>
        </w:rPr>
        <w:t>2022</w:t>
      </w:r>
      <w:r w:rsidRPr="003257E8">
        <w:rPr>
          <w:rFonts w:hint="eastAsia"/>
          <w:color w:val="000000" w:themeColor="text1"/>
        </w:rPr>
        <w:t>年，共有</w:t>
      </w:r>
      <w:r w:rsidR="00EB1B7B" w:rsidRPr="003257E8">
        <w:rPr>
          <w:rFonts w:hAnsiTheme="minorHAnsi"/>
          <w:color w:val="000000"/>
          <w:szCs w:val="21"/>
          <w:lang w:val="zh-CN"/>
        </w:rPr>
        <w:t>197</w:t>
      </w:r>
      <w:r w:rsidRPr="003257E8">
        <w:rPr>
          <w:rFonts w:hint="eastAsia"/>
          <w:color w:val="000000" w:themeColor="text1"/>
        </w:rPr>
        <w:t>名职工入住单身公寓，解决了单身员工的后顾之忧。</w:t>
      </w:r>
    </w:p>
    <w:p w:rsidR="00FB4F3F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2、</w:t>
      </w:r>
      <w:r w:rsidR="00FB4F3F" w:rsidRPr="003257E8">
        <w:rPr>
          <w:rFonts w:hint="eastAsia"/>
          <w:color w:val="000000" w:themeColor="text1"/>
        </w:rPr>
        <w:t>拓宽职业发展通道，完善绩效考核体系。结合定岗定编、职级通道设计等，设立不同层级的行政管理与专业技术职位，引进竞聘机制，选拔中层干部8人</w:t>
      </w:r>
      <w:r w:rsidR="00FB4F3F" w:rsidRPr="003257E8">
        <w:rPr>
          <w:color w:val="000000" w:themeColor="text1"/>
        </w:rPr>
        <w:t>,</w:t>
      </w:r>
      <w:r w:rsidR="00FB4F3F" w:rsidRPr="003257E8">
        <w:rPr>
          <w:rFonts w:hint="eastAsia"/>
          <w:color w:val="000000" w:themeColor="text1"/>
        </w:rPr>
        <w:t>进一步使用中层干部3人，加快人才梯队建设，推进干部年轻化、知识化、专业化；加强岗位薪酬绩效考核管理，强化技术创新及管理改进项目奖励，对参与市场营销、技术研发、技术管理进步项目的有功人员，按照项目成果大小及个人价值贡献给予嘉奖，</w:t>
      </w:r>
      <w:r w:rsidR="00FB4F3F" w:rsidRPr="003257E8">
        <w:rPr>
          <w:rFonts w:hint="eastAsia"/>
          <w:color w:val="000000" w:themeColor="text1"/>
        </w:rPr>
        <w:lastRenderedPageBreak/>
        <w:t>营造</w:t>
      </w:r>
      <w:r w:rsidR="00FB4F3F" w:rsidRPr="003257E8">
        <w:rPr>
          <w:color w:val="000000" w:themeColor="text1"/>
        </w:rPr>
        <w:t>“</w:t>
      </w:r>
      <w:r w:rsidR="00FB4F3F" w:rsidRPr="003257E8">
        <w:rPr>
          <w:rFonts w:hint="eastAsia"/>
          <w:color w:val="000000" w:themeColor="text1"/>
        </w:rPr>
        <w:t>创业、创新</w:t>
      </w:r>
      <w:r w:rsidR="00FB4F3F" w:rsidRPr="003257E8">
        <w:rPr>
          <w:color w:val="000000" w:themeColor="text1"/>
        </w:rPr>
        <w:t>”</w:t>
      </w:r>
      <w:r w:rsidR="00FB4F3F" w:rsidRPr="003257E8">
        <w:rPr>
          <w:rFonts w:hint="eastAsia"/>
          <w:color w:val="000000" w:themeColor="text1"/>
        </w:rPr>
        <w:t>的文化氛围，让员工真正分享公司发展成果，激发创新活力，促进企业与员工共同成长。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3、关爱职工健康与安全。一年来，公司以“遵守法规，预防为主，综合治理，持续改善；低碳生产，美化环境，以人为本，和谐发展”的环境安全生产方针为指导，深入贯彻落实《安全生产法》《职业病防治法》等法律法规的要求和党中央、国务院及省、市各级政府部门关于安全生产的指示批示精神，切实履行安全生产主体责任。一是进一步细化并落实全员安全生产责任制；二是通过开展“安全生产月”、“安康杯竞赛”活动，不断提升公司安全文化水平；三是动态开展危险辨识及持续开展隐患排查治理，进一步深化“风险防控和隐患排查”双预防机制。报告期内，公司无死亡事故、无重大火灾事故、无重大设备安全事故、无职业病例。公司按照ISO 45001:2018标准建立的职业健康安全管理体系持续有效运行，并顺利通过第三方认证审核；公司建立的安全生产标准化管理体系持续有效运行。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color w:val="000000" w:themeColor="text1"/>
        </w:rPr>
        <w:t>4</w:t>
      </w:r>
      <w:r w:rsidRPr="003257E8">
        <w:rPr>
          <w:rFonts w:hint="eastAsia"/>
          <w:color w:val="000000" w:themeColor="text1"/>
        </w:rPr>
        <w:t>、加强队伍建设，优化人才结构。</w:t>
      </w:r>
      <w:r w:rsidR="00FB4F3F" w:rsidRPr="003257E8">
        <w:rPr>
          <w:rFonts w:hint="eastAsia"/>
          <w:color w:val="000000" w:themeColor="text1"/>
        </w:rPr>
        <w:t>公司党委始终坚持党</w:t>
      </w:r>
      <w:proofErr w:type="gramStart"/>
      <w:r w:rsidR="00FB4F3F" w:rsidRPr="003257E8">
        <w:rPr>
          <w:rFonts w:hint="eastAsia"/>
          <w:color w:val="000000" w:themeColor="text1"/>
        </w:rPr>
        <w:t>管人才</w:t>
      </w:r>
      <w:proofErr w:type="gramEnd"/>
      <w:r w:rsidR="00FB4F3F" w:rsidRPr="003257E8">
        <w:rPr>
          <w:rFonts w:hint="eastAsia"/>
          <w:color w:val="000000" w:themeColor="text1"/>
        </w:rPr>
        <w:t>原则，牢固树立“人才是第一资源”的理念，实施</w:t>
      </w:r>
      <w:proofErr w:type="gramStart"/>
      <w:r w:rsidR="00FB4F3F" w:rsidRPr="003257E8">
        <w:rPr>
          <w:rFonts w:hint="eastAsia"/>
          <w:color w:val="000000" w:themeColor="text1"/>
        </w:rPr>
        <w:t>人才强企战略</w:t>
      </w:r>
      <w:proofErr w:type="gramEnd"/>
      <w:r w:rsidR="00FB4F3F" w:rsidRPr="003257E8">
        <w:rPr>
          <w:rFonts w:hint="eastAsia"/>
          <w:color w:val="000000" w:themeColor="text1"/>
        </w:rPr>
        <w:t>，</w:t>
      </w:r>
      <w:proofErr w:type="gramStart"/>
      <w:r w:rsidR="00FB4F3F" w:rsidRPr="003257E8">
        <w:rPr>
          <w:rFonts w:hint="eastAsia"/>
          <w:color w:val="000000" w:themeColor="text1"/>
        </w:rPr>
        <w:t>聚力内培</w:t>
      </w:r>
      <w:proofErr w:type="gramEnd"/>
      <w:r w:rsidR="00FB4F3F" w:rsidRPr="003257E8">
        <w:rPr>
          <w:rFonts w:hint="eastAsia"/>
          <w:color w:val="000000" w:themeColor="text1"/>
        </w:rPr>
        <w:t>外引，着力打造“高素质经营管理人才、高水平专业技术人才、高技艺专业技能人才”三支队伍，构筑人才新高地。公司先后涌现出全国、省部级优秀企业家等10人次，获得国务院特殊津贴专家、省级科技创新领军人才等22人次，获得国家级技能大师、全国技术能手等15人次，获得全国劳动模范1人、省部级劳动模范9人次、市级劳动模范11人次。</w:t>
      </w:r>
      <w:r w:rsidR="00AD3194" w:rsidRPr="003257E8">
        <w:rPr>
          <w:rFonts w:hint="eastAsia"/>
          <w:color w:val="000000" w:themeColor="text1"/>
        </w:rPr>
        <w:t>报告期，</w:t>
      </w:r>
      <w:r w:rsidR="00FB4F3F" w:rsidRPr="003257E8">
        <w:rPr>
          <w:rFonts w:hint="eastAsia"/>
          <w:color w:val="000000" w:themeColor="text1"/>
        </w:rPr>
        <w:t>公司</w:t>
      </w:r>
      <w:r w:rsidRPr="003257E8">
        <w:rPr>
          <w:rFonts w:hint="eastAsia"/>
          <w:color w:val="000000" w:themeColor="text1"/>
        </w:rPr>
        <w:t>新增</w:t>
      </w:r>
      <w:r w:rsidR="00AD3194" w:rsidRPr="003257E8">
        <w:rPr>
          <w:rFonts w:hint="eastAsia"/>
          <w:color w:val="000000" w:themeColor="text1"/>
        </w:rPr>
        <w:t>高级职称7</w:t>
      </w:r>
      <w:r w:rsidRPr="003257E8">
        <w:rPr>
          <w:rFonts w:hint="eastAsia"/>
          <w:color w:val="000000" w:themeColor="text1"/>
        </w:rPr>
        <w:t>人、</w:t>
      </w:r>
      <w:r w:rsidR="00AD3194" w:rsidRPr="003257E8">
        <w:rPr>
          <w:rFonts w:hint="eastAsia"/>
          <w:color w:val="000000" w:themeColor="text1"/>
        </w:rPr>
        <w:t>中级职称8人；</w:t>
      </w:r>
      <w:r w:rsidRPr="003257E8">
        <w:rPr>
          <w:rFonts w:hint="eastAsia"/>
          <w:color w:val="000000" w:themeColor="text1"/>
          <w:lang w:val="zh-CN"/>
        </w:rPr>
        <w:t>职业技能等级认定</w:t>
      </w:r>
      <w:r w:rsidR="004C42AA" w:rsidRPr="003257E8">
        <w:rPr>
          <w:rFonts w:hint="eastAsia"/>
          <w:color w:val="000000" w:themeColor="text1"/>
        </w:rPr>
        <w:t>175</w:t>
      </w:r>
      <w:r w:rsidRPr="003257E8">
        <w:rPr>
          <w:rFonts w:hint="eastAsia"/>
          <w:color w:val="000000" w:themeColor="text1"/>
          <w:lang w:val="zh-CN"/>
        </w:rPr>
        <w:t>人。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2"/>
        <w:outlineLvl w:val="0"/>
        <w:rPr>
          <w:b/>
          <w:color w:val="000000" w:themeColor="text1"/>
        </w:rPr>
      </w:pPr>
      <w:r w:rsidRPr="003257E8">
        <w:rPr>
          <w:rFonts w:hint="eastAsia"/>
          <w:b/>
          <w:color w:val="000000" w:themeColor="text1"/>
        </w:rPr>
        <w:t>四、维护供需双方利益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树立“第一质量，用户至上”的理念，坚持以市场为导向，以顾客满意为标准，全面贯彻落实“优化管理，改进创新，LS以品质传递，以卓越成就价值”的质量方针，按照“诚实守信、共同发展”的原则，打造牢固的上下游供应链关系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1、增强质量保证能力，提升顾客满意度。按照AS9100D:2016</w:t>
      </w:r>
      <w:r w:rsidR="0069253E" w:rsidRPr="003257E8">
        <w:rPr>
          <w:rFonts w:hint="eastAsia"/>
          <w:color w:val="000000" w:themeColor="text1"/>
        </w:rPr>
        <w:t>、</w:t>
      </w:r>
      <w:r w:rsidRPr="003257E8">
        <w:rPr>
          <w:rFonts w:hint="eastAsia"/>
          <w:color w:val="000000" w:themeColor="text1"/>
        </w:rPr>
        <w:t xml:space="preserve"> ISO 9001:2015及IATF16949:2016标准打造企业质量管理体系并通过</w:t>
      </w:r>
      <w:r w:rsidRPr="003257E8">
        <w:rPr>
          <w:rFonts w:cs="微软雅黑"/>
          <w:color w:val="000000" w:themeColor="text1"/>
        </w:rPr>
        <w:t>T</w:t>
      </w:r>
      <w:r w:rsidRPr="003257E8">
        <w:rPr>
          <w:rFonts w:cs="微软雅黑" w:hint="eastAsia"/>
          <w:color w:val="000000" w:themeColor="text1"/>
        </w:rPr>
        <w:t>ü</w:t>
      </w:r>
      <w:r w:rsidRPr="003257E8">
        <w:rPr>
          <w:rFonts w:cs="微软雅黑"/>
          <w:color w:val="000000" w:themeColor="text1"/>
        </w:rPr>
        <w:t>V</w:t>
      </w:r>
      <w:r w:rsidRPr="003257E8">
        <w:rPr>
          <w:rFonts w:cs="微软雅黑" w:hint="eastAsia"/>
          <w:color w:val="000000" w:themeColor="text1"/>
        </w:rPr>
        <w:t>南德认证</w:t>
      </w:r>
      <w:r w:rsidRPr="003257E8">
        <w:rPr>
          <w:rFonts w:hint="eastAsia"/>
          <w:color w:val="000000" w:themeColor="text1"/>
        </w:rPr>
        <w:t>，严格执行质量标准，强化过程管理，提升持续改进能力，切实有效地保证产品和服务质量；推进精益生产与管理，深入挖掘成本效益，提高产品性价比优势；实施专家型服务，根据顾客的不同需求特点，用专业技术为客户提供解决方案，提升顾客价值，增进双方合作，促进共同成长。</w:t>
      </w:r>
      <w:r w:rsidR="00FB4F3F" w:rsidRPr="003257E8">
        <w:rPr>
          <w:rFonts w:hint="eastAsia"/>
          <w:color w:val="000000" w:themeColor="text1"/>
        </w:rPr>
        <w:t>公司以优质的产品及上乘的服务赢得卡特彼勒、沃尔沃、航空工业、航天科技、中国重汽、三一重工等一大批重量级客户。</w:t>
      </w:r>
    </w:p>
    <w:p w:rsidR="0078244E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lastRenderedPageBreak/>
        <w:t>2、推行阳光采购工程，打造企业供应链。公司以供应商质量保证能力、生产能力和交付业绩为基础，建立完善企业外协、外购供应商的评价体系，以“公平、公正、公开”原则，为供应商创造平等的竞争环境。加大招投标管理力度，提高采购过程的透明度；严格履行采购合同、协议的约定，友好协商解决纷争，保证供应商的合法权益；立足“互利双赢，共同发展”，与供应商开展广泛的交流与合作，为外协厂商质量、技术和管理提供帮助，增进双方的了解与信任，建立战略合作伙伴关系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2"/>
        <w:outlineLvl w:val="0"/>
        <w:rPr>
          <w:b/>
          <w:color w:val="000000" w:themeColor="text1"/>
        </w:rPr>
      </w:pPr>
      <w:r w:rsidRPr="003257E8">
        <w:rPr>
          <w:rFonts w:hint="eastAsia"/>
          <w:b/>
          <w:color w:val="000000" w:themeColor="text1"/>
        </w:rPr>
        <w:t>五、履行环境保护责任</w:t>
      </w:r>
    </w:p>
    <w:p w:rsidR="00F70359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公司围绕“遵守法规，预防为主，综合治理，持续改善；低碳生产，美化环境，以人为本，和谐发展”的企业环境安全方针，按照ISO14001</w:t>
      </w:r>
      <w:r w:rsidR="0069253E" w:rsidRPr="003257E8">
        <w:rPr>
          <w:rFonts w:hint="eastAsia"/>
          <w:color w:val="000000" w:themeColor="text1"/>
        </w:rPr>
        <w:t>:</w:t>
      </w:r>
      <w:r w:rsidRPr="003257E8">
        <w:rPr>
          <w:rFonts w:hint="eastAsia"/>
          <w:color w:val="000000" w:themeColor="text1"/>
        </w:rPr>
        <w:t>2015标准建立完善环境管理体系；企业日常经营管理过程中，严格执行环保“三同时”制度，大力倡导环保理念，规范员工环境行为，努力构建“资源节约型、环境友好型”企业。</w:t>
      </w:r>
    </w:p>
    <w:p w:rsidR="00A254A1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</w:rPr>
      </w:pPr>
      <w:r w:rsidRPr="003257E8">
        <w:rPr>
          <w:rFonts w:hint="eastAsia"/>
          <w:color w:val="000000" w:themeColor="text1"/>
        </w:rPr>
        <w:t>报告期，公司认真对照《环境保护法》等环境法律法规，组织各部门、车间对生产经营过程产生的环境影响因素进行识别和评价，确定重要环境因素，制定并落实重要环境因素的管控措施。公司建立了年度环境目标指标，制订了环境管理方案和管理措施，对重点污染源实施有效管理，企业废水、废气、厂界噪声等污染物均实现达标排放，固体废物按要求分类处置。期间，公司环境管理体系顺利通过第三方认证审核，</w:t>
      </w:r>
      <w:r w:rsidR="00A254A1" w:rsidRPr="003257E8">
        <w:rPr>
          <w:rFonts w:hint="eastAsia"/>
        </w:rPr>
        <w:t>2022年度公司环境管理体系各项目标指标全面达成，能耗水耗指标总体趋势平稳，全年能耗累计值</w:t>
      </w:r>
      <w:r w:rsidR="00A254A1" w:rsidRPr="003257E8">
        <w:t>72.37</w:t>
      </w:r>
      <w:r w:rsidR="00A254A1" w:rsidRPr="003257E8">
        <w:rPr>
          <w:rFonts w:hint="eastAsia"/>
        </w:rPr>
        <w:t xml:space="preserve"> kgCO2/万元，水耗累计值0.42吨/万元。</w:t>
      </w:r>
    </w:p>
    <w:p w:rsidR="00E65D0D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2"/>
        <w:rPr>
          <w:b/>
          <w:color w:val="000000" w:themeColor="text1"/>
        </w:rPr>
      </w:pPr>
      <w:r w:rsidRPr="003257E8">
        <w:rPr>
          <w:rFonts w:hint="eastAsia"/>
          <w:b/>
          <w:color w:val="000000" w:themeColor="text1"/>
        </w:rPr>
        <w:t>六、履行企业公民责任</w:t>
      </w:r>
    </w:p>
    <w:p w:rsidR="00E65D0D" w:rsidRPr="003257E8" w:rsidRDefault="00E65D0D" w:rsidP="009054B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1"/>
        </w:rPr>
      </w:pPr>
      <w:r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社会是支撑企业发展的土壤，企业可持续发展离不开社会各界的关心和支持，无论从守法经营，还是从社会道德标准来说，主动参加社会公益活动，积极回报社会是企业应尽的责任。</w:t>
      </w:r>
      <w:r w:rsidR="00FB4F3F"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公司</w:t>
      </w:r>
      <w:r w:rsidR="005E574B"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诚信经营，依法纳税，并</w:t>
      </w:r>
      <w:r w:rsidR="00FB4F3F"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以慈善救助、扶贫助学、军民共建为重点，积极参与社会公益事业。</w:t>
      </w:r>
      <w:r w:rsidR="00BD7D71"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2022</w:t>
      </w:r>
      <w:r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年</w:t>
      </w:r>
      <w:r w:rsidR="005E574B"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度，</w:t>
      </w:r>
      <w:r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集团累计上缴税收</w:t>
      </w:r>
      <w:r w:rsidR="00BD7D71" w:rsidRPr="003257E8">
        <w:rPr>
          <w:rFonts w:ascii="宋体" w:hAnsi="宋体" w:cs="宋体"/>
          <w:color w:val="000000" w:themeColor="text1"/>
          <w:kern w:val="0"/>
          <w:sz w:val="24"/>
          <w:szCs w:val="21"/>
        </w:rPr>
        <w:t>7</w:t>
      </w:r>
      <w:r w:rsidR="00BD7D71"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,</w:t>
      </w:r>
      <w:r w:rsidR="00BD7D71" w:rsidRPr="003257E8">
        <w:rPr>
          <w:rFonts w:ascii="宋体" w:hAnsi="宋体" w:cs="宋体"/>
          <w:color w:val="000000" w:themeColor="text1"/>
          <w:kern w:val="0"/>
          <w:sz w:val="24"/>
          <w:szCs w:val="21"/>
        </w:rPr>
        <w:t>499.44</w:t>
      </w:r>
      <w:r w:rsidRPr="003257E8">
        <w:rPr>
          <w:rFonts w:ascii="宋体" w:hAnsi="宋体" w:cs="宋体" w:hint="eastAsia"/>
          <w:color w:val="000000" w:themeColor="text1"/>
          <w:kern w:val="0"/>
          <w:sz w:val="24"/>
          <w:szCs w:val="21"/>
        </w:rPr>
        <w:t>万元，为社会繁荣贡献一份力量。</w:t>
      </w:r>
    </w:p>
    <w:p w:rsidR="004259EF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  <w:szCs w:val="21"/>
        </w:rPr>
      </w:pPr>
      <w:r w:rsidRPr="003257E8">
        <w:rPr>
          <w:rFonts w:hint="eastAsia"/>
          <w:color w:val="000000" w:themeColor="text1"/>
        </w:rPr>
        <w:t>1、</w:t>
      </w:r>
      <w:r w:rsidRPr="003257E8">
        <w:rPr>
          <w:rFonts w:hint="eastAsia"/>
          <w:color w:val="000000" w:themeColor="text1"/>
          <w:szCs w:val="21"/>
        </w:rPr>
        <w:t>开展送温暖送爱心活动。建立困难员工帮扶档案，对困难职工的问题做到及时知情，及时解决。</w:t>
      </w:r>
      <w:r w:rsidRPr="003257E8">
        <w:rPr>
          <w:rFonts w:hint="eastAsia"/>
          <w:bCs/>
          <w:color w:val="000000" w:themeColor="text1"/>
        </w:rPr>
        <w:t>每逢</w:t>
      </w:r>
      <w:r w:rsidRPr="003257E8">
        <w:rPr>
          <w:rFonts w:hint="eastAsia"/>
          <w:color w:val="000000" w:themeColor="text1"/>
          <w:szCs w:val="21"/>
        </w:rPr>
        <w:t>重大节日（如春节）深入到困难职工、特困职工家庭中进行慰问，并送去慰问金；对职工结婚、符合</w:t>
      </w:r>
      <w:r w:rsidR="00404B38" w:rsidRPr="003257E8">
        <w:rPr>
          <w:rFonts w:hint="eastAsia"/>
          <w:color w:val="000000" w:themeColor="text1"/>
          <w:szCs w:val="21"/>
        </w:rPr>
        <w:t>法律规定</w:t>
      </w:r>
      <w:r w:rsidRPr="003257E8">
        <w:rPr>
          <w:rFonts w:hint="eastAsia"/>
          <w:color w:val="000000" w:themeColor="text1"/>
          <w:szCs w:val="21"/>
        </w:rPr>
        <w:t>的生育、生病住院、职工或职工亲属丧事，</w:t>
      </w:r>
      <w:r w:rsidR="000478E9" w:rsidRPr="003257E8">
        <w:rPr>
          <w:rFonts w:hint="eastAsia"/>
          <w:color w:val="000000" w:themeColor="text1"/>
          <w:szCs w:val="21"/>
        </w:rPr>
        <w:t>公司工会常态</w:t>
      </w:r>
      <w:proofErr w:type="gramStart"/>
      <w:r w:rsidR="000478E9" w:rsidRPr="003257E8">
        <w:rPr>
          <w:rFonts w:hint="eastAsia"/>
          <w:color w:val="000000" w:themeColor="text1"/>
          <w:szCs w:val="21"/>
        </w:rPr>
        <w:t>化予以</w:t>
      </w:r>
      <w:proofErr w:type="gramEnd"/>
      <w:r w:rsidR="000478E9" w:rsidRPr="003257E8">
        <w:rPr>
          <w:rFonts w:hint="eastAsia"/>
          <w:color w:val="000000" w:themeColor="text1"/>
          <w:szCs w:val="21"/>
        </w:rPr>
        <w:t>慰问，全年共慰问职工515次，发放慰问金合计34.</w:t>
      </w:r>
      <w:r w:rsidR="004259EF" w:rsidRPr="003257E8">
        <w:rPr>
          <w:rFonts w:hint="eastAsia"/>
          <w:color w:val="000000" w:themeColor="text1"/>
          <w:szCs w:val="21"/>
        </w:rPr>
        <w:t>10</w:t>
      </w:r>
      <w:r w:rsidR="000478E9" w:rsidRPr="003257E8">
        <w:rPr>
          <w:rFonts w:hint="eastAsia"/>
          <w:color w:val="000000" w:themeColor="text1"/>
          <w:szCs w:val="21"/>
        </w:rPr>
        <w:t>万元；</w:t>
      </w:r>
      <w:r w:rsidRPr="003257E8">
        <w:rPr>
          <w:rFonts w:hint="eastAsia"/>
          <w:color w:val="000000" w:themeColor="text1"/>
          <w:szCs w:val="21"/>
        </w:rPr>
        <w:t>关心职工身体健康，</w:t>
      </w:r>
      <w:r w:rsidRPr="003257E8">
        <w:rPr>
          <w:rFonts w:hint="eastAsia"/>
          <w:color w:val="000000" w:themeColor="text1"/>
        </w:rPr>
        <w:t>每年组织在职及离退休职工进行体检；</w:t>
      </w:r>
      <w:r w:rsidRPr="003257E8">
        <w:rPr>
          <w:rFonts w:hint="eastAsia"/>
          <w:color w:val="000000" w:themeColor="text1"/>
          <w:szCs w:val="21"/>
        </w:rPr>
        <w:t>增加职工补充医疗保险就诊定点医院的选择机会；对职工住院或特殊病种门诊医疗个人自费费用予以补</w:t>
      </w:r>
      <w:r w:rsidRPr="003257E8">
        <w:rPr>
          <w:rFonts w:hint="eastAsia"/>
          <w:color w:val="000000" w:themeColor="text1"/>
          <w:szCs w:val="21"/>
        </w:rPr>
        <w:lastRenderedPageBreak/>
        <w:t>贴，</w:t>
      </w:r>
      <w:r w:rsidR="000478E9" w:rsidRPr="003257E8">
        <w:rPr>
          <w:rFonts w:hint="eastAsia"/>
          <w:color w:val="000000" w:themeColor="text1"/>
          <w:szCs w:val="21"/>
        </w:rPr>
        <w:t>全年共对507人次进行补充医疗保险医疗费用补助，共补助67.4</w:t>
      </w:r>
      <w:r w:rsidR="004259EF" w:rsidRPr="003257E8">
        <w:rPr>
          <w:rFonts w:hint="eastAsia"/>
          <w:color w:val="000000" w:themeColor="text1"/>
          <w:szCs w:val="21"/>
        </w:rPr>
        <w:t>5</w:t>
      </w:r>
      <w:r w:rsidR="000478E9" w:rsidRPr="003257E8">
        <w:rPr>
          <w:rFonts w:hint="eastAsia"/>
          <w:color w:val="000000" w:themeColor="text1"/>
          <w:szCs w:val="21"/>
        </w:rPr>
        <w:t>万元，极大减轻职工</w:t>
      </w:r>
      <w:r w:rsidR="00404B38" w:rsidRPr="003257E8">
        <w:rPr>
          <w:rFonts w:hint="eastAsia"/>
          <w:color w:val="000000" w:themeColor="text1"/>
          <w:szCs w:val="21"/>
        </w:rPr>
        <w:t>的</w:t>
      </w:r>
      <w:r w:rsidR="000478E9" w:rsidRPr="003257E8">
        <w:rPr>
          <w:rFonts w:hint="eastAsia"/>
          <w:color w:val="000000" w:themeColor="text1"/>
          <w:szCs w:val="21"/>
        </w:rPr>
        <w:t>医疗负担。发放已故职工遗属救济金，2022年共发放18.</w:t>
      </w:r>
      <w:r w:rsidR="004259EF" w:rsidRPr="003257E8">
        <w:rPr>
          <w:rFonts w:hint="eastAsia"/>
          <w:color w:val="000000" w:themeColor="text1"/>
          <w:szCs w:val="21"/>
        </w:rPr>
        <w:t>52</w:t>
      </w:r>
      <w:r w:rsidR="000478E9" w:rsidRPr="003257E8">
        <w:rPr>
          <w:rFonts w:hint="eastAsia"/>
          <w:color w:val="000000" w:themeColor="text1"/>
          <w:szCs w:val="21"/>
        </w:rPr>
        <w:t>万元。</w:t>
      </w:r>
      <w:r w:rsidR="00AF0BF6" w:rsidRPr="003257E8">
        <w:rPr>
          <w:rFonts w:hint="eastAsia"/>
          <w:color w:val="000000" w:themeColor="text1"/>
          <w:szCs w:val="21"/>
        </w:rPr>
        <w:t>春节前及建军节前</w:t>
      </w:r>
      <w:r w:rsidR="004259EF" w:rsidRPr="003257E8">
        <w:rPr>
          <w:rFonts w:hint="eastAsia"/>
          <w:color w:val="000000" w:themeColor="text1"/>
          <w:szCs w:val="21"/>
        </w:rPr>
        <w:t>公司</w:t>
      </w:r>
      <w:r w:rsidR="00AF0BF6" w:rsidRPr="003257E8">
        <w:rPr>
          <w:rFonts w:hint="eastAsia"/>
          <w:color w:val="000000" w:themeColor="text1"/>
          <w:szCs w:val="21"/>
        </w:rPr>
        <w:t>慰问漳浦县莲花山观察所部队，</w:t>
      </w:r>
      <w:r w:rsidR="00464677" w:rsidRPr="003257E8">
        <w:rPr>
          <w:rFonts w:hint="eastAsia"/>
          <w:color w:val="000000" w:themeColor="text1"/>
          <w:szCs w:val="21"/>
        </w:rPr>
        <w:t>双方</w:t>
      </w:r>
      <w:r w:rsidR="00AF0BF6" w:rsidRPr="003257E8">
        <w:rPr>
          <w:rFonts w:hint="eastAsia"/>
          <w:color w:val="000000" w:themeColor="text1"/>
          <w:szCs w:val="21"/>
        </w:rPr>
        <w:t>维持共建关系近30年；</w:t>
      </w:r>
      <w:r w:rsidR="00464677" w:rsidRPr="003257E8">
        <w:rPr>
          <w:rFonts w:hint="eastAsia"/>
          <w:color w:val="000000" w:themeColor="text1"/>
          <w:szCs w:val="21"/>
        </w:rPr>
        <w:t>报告期，公司践行企业社会责任，组织公司员工参与</w:t>
      </w:r>
      <w:r w:rsidR="00AF0BF6" w:rsidRPr="003257E8">
        <w:rPr>
          <w:rFonts w:hint="eastAsia"/>
          <w:color w:val="000000" w:themeColor="text1"/>
          <w:szCs w:val="21"/>
        </w:rPr>
        <w:t>春节“慈善情暖万家”“3.8”志愿服务、无偿献血、“99</w:t>
      </w:r>
      <w:r w:rsidR="00464677" w:rsidRPr="003257E8">
        <w:rPr>
          <w:rFonts w:hint="eastAsia"/>
          <w:color w:val="000000" w:themeColor="text1"/>
          <w:szCs w:val="21"/>
        </w:rPr>
        <w:t>公益日”网络募捐、公交站台劝导等一系列志愿服务活动</w:t>
      </w:r>
      <w:r w:rsidR="004259EF" w:rsidRPr="003257E8">
        <w:rPr>
          <w:rFonts w:hint="eastAsia"/>
          <w:color w:val="000000" w:themeColor="text1"/>
          <w:szCs w:val="21"/>
        </w:rPr>
        <w:t>。</w:t>
      </w:r>
    </w:p>
    <w:p w:rsidR="00AF0BF6" w:rsidRPr="003257E8" w:rsidRDefault="00E65D0D" w:rsidP="009054B7">
      <w:pPr>
        <w:pStyle w:val="a5"/>
        <w:adjustRightInd w:val="0"/>
        <w:snapToGrid w:val="0"/>
        <w:spacing w:line="360" w:lineRule="auto"/>
        <w:ind w:firstLineChars="200" w:firstLine="480"/>
        <w:jc w:val="both"/>
        <w:rPr>
          <w:color w:val="000000" w:themeColor="text1"/>
          <w:szCs w:val="21"/>
        </w:rPr>
      </w:pPr>
      <w:r w:rsidRPr="003257E8">
        <w:rPr>
          <w:rFonts w:hint="eastAsia"/>
          <w:color w:val="000000" w:themeColor="text1"/>
          <w:szCs w:val="21"/>
        </w:rPr>
        <w:t>2、</w:t>
      </w:r>
      <w:r w:rsidR="00AF0BF6" w:rsidRPr="003257E8">
        <w:rPr>
          <w:rFonts w:hint="eastAsia"/>
          <w:color w:val="000000" w:themeColor="text1"/>
          <w:szCs w:val="21"/>
        </w:rPr>
        <w:t>积极</w:t>
      </w:r>
      <w:r w:rsidR="00464677" w:rsidRPr="003257E8">
        <w:rPr>
          <w:rFonts w:hint="eastAsia"/>
          <w:color w:val="000000" w:themeColor="text1"/>
          <w:szCs w:val="21"/>
        </w:rPr>
        <w:t>参与</w:t>
      </w:r>
      <w:r w:rsidR="00AF0BF6" w:rsidRPr="003257E8">
        <w:rPr>
          <w:rFonts w:hint="eastAsia"/>
          <w:color w:val="000000" w:themeColor="text1"/>
          <w:szCs w:val="21"/>
        </w:rPr>
        <w:t>公益捐赠，</w:t>
      </w:r>
      <w:r w:rsidR="00D428D4" w:rsidRPr="003257E8">
        <w:rPr>
          <w:rFonts w:hint="eastAsia"/>
          <w:color w:val="000000" w:themeColor="text1"/>
          <w:szCs w:val="21"/>
        </w:rPr>
        <w:t>开展</w:t>
      </w:r>
      <w:r w:rsidR="00AF0BF6" w:rsidRPr="003257E8">
        <w:rPr>
          <w:rFonts w:hint="eastAsia"/>
          <w:color w:val="000000" w:themeColor="text1"/>
          <w:szCs w:val="21"/>
        </w:rPr>
        <w:t>乡村振兴。</w:t>
      </w:r>
      <w:r w:rsidR="00F70359" w:rsidRPr="003257E8">
        <w:rPr>
          <w:rFonts w:hint="eastAsia"/>
          <w:color w:val="000000" w:themeColor="text1"/>
          <w:szCs w:val="21"/>
        </w:rPr>
        <w:t>公司</w:t>
      </w:r>
      <w:r w:rsidR="006766B3" w:rsidRPr="003257E8">
        <w:rPr>
          <w:rFonts w:hint="eastAsia"/>
          <w:color w:val="000000" w:themeColor="text1"/>
          <w:szCs w:val="21"/>
        </w:rPr>
        <w:t>履行国有企业的责任和担当，助力</w:t>
      </w:r>
      <w:r w:rsidR="00AF0BF6" w:rsidRPr="003257E8">
        <w:rPr>
          <w:rFonts w:hint="eastAsia"/>
          <w:color w:val="000000" w:themeColor="text1"/>
          <w:szCs w:val="21"/>
        </w:rPr>
        <w:t>漳州</w:t>
      </w:r>
      <w:r w:rsidR="00F70359" w:rsidRPr="003257E8">
        <w:rPr>
          <w:rFonts w:hint="eastAsia"/>
          <w:color w:val="000000" w:themeColor="text1"/>
          <w:szCs w:val="21"/>
        </w:rPr>
        <w:t>市</w:t>
      </w:r>
      <w:r w:rsidR="00AF0BF6" w:rsidRPr="003257E8">
        <w:rPr>
          <w:rFonts w:hint="eastAsia"/>
          <w:color w:val="000000" w:themeColor="text1"/>
          <w:szCs w:val="21"/>
        </w:rPr>
        <w:t>全国文明城市</w:t>
      </w:r>
      <w:r w:rsidR="00464677" w:rsidRPr="003257E8">
        <w:rPr>
          <w:rFonts w:hint="eastAsia"/>
          <w:color w:val="000000" w:themeColor="text1"/>
          <w:szCs w:val="21"/>
        </w:rPr>
        <w:t>的</w:t>
      </w:r>
      <w:r w:rsidR="00AF0BF6" w:rsidRPr="003257E8">
        <w:rPr>
          <w:rFonts w:hint="eastAsia"/>
          <w:color w:val="000000" w:themeColor="text1"/>
          <w:szCs w:val="21"/>
        </w:rPr>
        <w:t>创建工作，</w:t>
      </w:r>
      <w:r w:rsidR="005163B7" w:rsidRPr="003257E8">
        <w:rPr>
          <w:rFonts w:hint="eastAsia"/>
          <w:color w:val="000000" w:themeColor="text1"/>
          <w:szCs w:val="21"/>
        </w:rPr>
        <w:t>向</w:t>
      </w:r>
      <w:r w:rsidR="00AF0BF6" w:rsidRPr="003257E8">
        <w:rPr>
          <w:rFonts w:hint="eastAsia"/>
          <w:color w:val="000000" w:themeColor="text1"/>
          <w:szCs w:val="21"/>
        </w:rPr>
        <w:t>漳州市龙文区蓝田</w:t>
      </w:r>
      <w:proofErr w:type="gramStart"/>
      <w:r w:rsidR="00AF0BF6" w:rsidRPr="003257E8">
        <w:rPr>
          <w:rFonts w:hint="eastAsia"/>
          <w:color w:val="000000" w:themeColor="text1"/>
          <w:szCs w:val="21"/>
        </w:rPr>
        <w:t>街道东屿社区</w:t>
      </w:r>
      <w:proofErr w:type="gramEnd"/>
      <w:r w:rsidR="005163B7" w:rsidRPr="003257E8">
        <w:rPr>
          <w:rFonts w:hint="eastAsia"/>
          <w:color w:val="000000" w:themeColor="text1"/>
          <w:szCs w:val="21"/>
        </w:rPr>
        <w:t>捐赠</w:t>
      </w:r>
      <w:r w:rsidR="00AF0BF6" w:rsidRPr="003257E8">
        <w:rPr>
          <w:rFonts w:hint="eastAsia"/>
          <w:color w:val="000000" w:themeColor="text1"/>
          <w:szCs w:val="21"/>
        </w:rPr>
        <w:t>3万元</w:t>
      </w:r>
      <w:proofErr w:type="gramStart"/>
      <w:r w:rsidR="00D428D4" w:rsidRPr="003257E8">
        <w:rPr>
          <w:rFonts w:hint="eastAsia"/>
          <w:color w:val="000000" w:themeColor="text1"/>
          <w:szCs w:val="21"/>
        </w:rPr>
        <w:t>作为</w:t>
      </w:r>
      <w:r w:rsidR="00AF0BF6" w:rsidRPr="003257E8">
        <w:rPr>
          <w:rFonts w:hint="eastAsia"/>
          <w:color w:val="000000" w:themeColor="text1"/>
          <w:szCs w:val="21"/>
        </w:rPr>
        <w:t>创城共建</w:t>
      </w:r>
      <w:proofErr w:type="gramEnd"/>
      <w:r w:rsidR="00AF0BF6" w:rsidRPr="003257E8">
        <w:rPr>
          <w:rFonts w:hint="eastAsia"/>
          <w:color w:val="000000" w:themeColor="text1"/>
          <w:szCs w:val="21"/>
        </w:rPr>
        <w:t>资金；关心关爱未成年人成长，推动教育事业发展，</w:t>
      </w:r>
      <w:r w:rsidR="00464677" w:rsidRPr="003257E8">
        <w:rPr>
          <w:rFonts w:hint="eastAsia"/>
          <w:color w:val="000000" w:themeColor="text1"/>
          <w:szCs w:val="21"/>
        </w:rPr>
        <w:t>向平和县五寨中心小学</w:t>
      </w:r>
      <w:r w:rsidR="00AF0BF6" w:rsidRPr="003257E8">
        <w:rPr>
          <w:rFonts w:hint="eastAsia"/>
          <w:color w:val="000000" w:themeColor="text1"/>
          <w:szCs w:val="21"/>
        </w:rPr>
        <w:t>捐赠5万元用于乡村学校少年宫建设</w:t>
      </w:r>
      <w:r w:rsidR="00B45181" w:rsidRPr="003257E8">
        <w:rPr>
          <w:rFonts w:hint="eastAsia"/>
          <w:color w:val="000000" w:themeColor="text1"/>
          <w:szCs w:val="21"/>
        </w:rPr>
        <w:t>；</w:t>
      </w:r>
      <w:r w:rsidR="00464677" w:rsidRPr="003257E8">
        <w:rPr>
          <w:rFonts w:hint="eastAsia"/>
          <w:color w:val="000000" w:themeColor="text1"/>
          <w:szCs w:val="21"/>
        </w:rPr>
        <w:t>向龙海区东园镇</w:t>
      </w:r>
      <w:proofErr w:type="gramStart"/>
      <w:r w:rsidR="00464677" w:rsidRPr="003257E8">
        <w:rPr>
          <w:rFonts w:hint="eastAsia"/>
          <w:color w:val="000000" w:themeColor="text1"/>
          <w:szCs w:val="21"/>
        </w:rPr>
        <w:t>埭</w:t>
      </w:r>
      <w:proofErr w:type="gramEnd"/>
      <w:r w:rsidR="00464677" w:rsidRPr="003257E8">
        <w:rPr>
          <w:rFonts w:hint="eastAsia"/>
          <w:color w:val="000000" w:themeColor="text1"/>
          <w:szCs w:val="21"/>
        </w:rPr>
        <w:t>尾村</w:t>
      </w:r>
      <w:r w:rsidR="00AF0BF6" w:rsidRPr="003257E8">
        <w:rPr>
          <w:rFonts w:hint="eastAsia"/>
          <w:color w:val="000000" w:themeColor="text1"/>
          <w:szCs w:val="21"/>
        </w:rPr>
        <w:t>捐赠3万元用于改善教学条件</w:t>
      </w:r>
      <w:r w:rsidR="00D428D4" w:rsidRPr="003257E8">
        <w:rPr>
          <w:rFonts w:hint="eastAsia"/>
          <w:color w:val="000000" w:themeColor="text1"/>
          <w:szCs w:val="21"/>
        </w:rPr>
        <w:t>及</w:t>
      </w:r>
      <w:r w:rsidR="00AF0BF6" w:rsidRPr="003257E8">
        <w:rPr>
          <w:rFonts w:hint="eastAsia"/>
          <w:color w:val="000000" w:themeColor="text1"/>
          <w:szCs w:val="21"/>
        </w:rPr>
        <w:t>助学金。</w:t>
      </w:r>
      <w:r w:rsidR="00904C96" w:rsidRPr="003257E8">
        <w:rPr>
          <w:rFonts w:hint="eastAsia"/>
          <w:color w:val="000000" w:themeColor="text1"/>
          <w:szCs w:val="21"/>
        </w:rPr>
        <w:t>同时，公司</w:t>
      </w:r>
      <w:r w:rsidR="00AF0BF6" w:rsidRPr="003257E8">
        <w:rPr>
          <w:rFonts w:hint="eastAsia"/>
          <w:color w:val="000000" w:themeColor="text1"/>
          <w:szCs w:val="21"/>
        </w:rPr>
        <w:t>响应国家乡村振兴号召，选派1名党员干部到漳州市龙海区东园镇</w:t>
      </w:r>
      <w:proofErr w:type="gramStart"/>
      <w:r w:rsidR="00AF0BF6" w:rsidRPr="003257E8">
        <w:rPr>
          <w:rFonts w:hint="eastAsia"/>
          <w:color w:val="000000" w:themeColor="text1"/>
          <w:szCs w:val="21"/>
        </w:rPr>
        <w:t>埭</w:t>
      </w:r>
      <w:proofErr w:type="gramEnd"/>
      <w:r w:rsidR="00AF0BF6" w:rsidRPr="003257E8">
        <w:rPr>
          <w:rFonts w:hint="eastAsia"/>
          <w:color w:val="000000" w:themeColor="text1"/>
          <w:szCs w:val="21"/>
        </w:rPr>
        <w:t>尾村任党组织第一书记，结合村情实际，制定发展规划</w:t>
      </w:r>
      <w:r w:rsidR="00B45181" w:rsidRPr="003257E8">
        <w:rPr>
          <w:rFonts w:hint="eastAsia"/>
          <w:color w:val="000000" w:themeColor="text1"/>
          <w:szCs w:val="21"/>
        </w:rPr>
        <w:t>。</w:t>
      </w:r>
      <w:r w:rsidR="00D428D4" w:rsidRPr="003257E8">
        <w:rPr>
          <w:rFonts w:hint="eastAsia"/>
          <w:color w:val="000000" w:themeColor="text1"/>
          <w:szCs w:val="21"/>
        </w:rPr>
        <w:t>报告期，公司给予</w:t>
      </w:r>
      <w:r w:rsidR="00AF0BF6" w:rsidRPr="003257E8">
        <w:rPr>
          <w:rFonts w:hint="eastAsia"/>
          <w:color w:val="000000" w:themeColor="text1"/>
          <w:szCs w:val="21"/>
        </w:rPr>
        <w:t>12万元</w:t>
      </w:r>
      <w:r w:rsidR="00D428D4" w:rsidRPr="003257E8">
        <w:rPr>
          <w:rFonts w:hint="eastAsia"/>
          <w:color w:val="000000" w:themeColor="text1"/>
          <w:szCs w:val="21"/>
        </w:rPr>
        <w:t>帮扶建设资金</w:t>
      </w:r>
      <w:r w:rsidR="00AF0BF6" w:rsidRPr="003257E8">
        <w:rPr>
          <w:rFonts w:hint="eastAsia"/>
          <w:color w:val="000000" w:themeColor="text1"/>
          <w:szCs w:val="21"/>
        </w:rPr>
        <w:t>用于该村基础设施建设，改善居住、投资、旅游环境</w:t>
      </w:r>
      <w:r w:rsidR="00B45181" w:rsidRPr="003257E8">
        <w:rPr>
          <w:rFonts w:hint="eastAsia"/>
          <w:color w:val="000000" w:themeColor="text1"/>
          <w:szCs w:val="21"/>
        </w:rPr>
        <w:t>，助力发挥资源禀赋优势，推动乡村振兴。</w:t>
      </w:r>
      <w:bookmarkStart w:id="0" w:name="_GoBack"/>
      <w:bookmarkEnd w:id="0"/>
    </w:p>
    <w:p w:rsidR="00E65D0D" w:rsidRPr="003257E8" w:rsidRDefault="00E65D0D" w:rsidP="009054B7">
      <w:pPr>
        <w:pStyle w:val="a5"/>
        <w:adjustRightInd w:val="0"/>
        <w:snapToGrid w:val="0"/>
        <w:spacing w:beforeLines="50" w:before="156" w:afterLines="50" w:after="156" w:line="360" w:lineRule="auto"/>
        <w:jc w:val="center"/>
        <w:rPr>
          <w:b/>
          <w:color w:val="000000" w:themeColor="text1"/>
        </w:rPr>
      </w:pPr>
      <w:r w:rsidRPr="003257E8">
        <w:rPr>
          <w:rFonts w:hint="eastAsia"/>
          <w:color w:val="000000" w:themeColor="text1"/>
        </w:rPr>
        <w:t xml:space="preserve">  </w:t>
      </w:r>
      <w:r w:rsidRPr="003257E8">
        <w:rPr>
          <w:rFonts w:hint="eastAsia"/>
          <w:b/>
          <w:color w:val="000000" w:themeColor="text1"/>
        </w:rPr>
        <w:t>未来展望</w:t>
      </w:r>
    </w:p>
    <w:p w:rsidR="000E6E83" w:rsidRPr="003561A4" w:rsidRDefault="00AB0D46" w:rsidP="009054B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2023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年，公司将继续坚持以习近平新时代中国特色社会主义思想为</w:t>
      </w:r>
      <w:r w:rsidR="00A60EFF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指引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，</w:t>
      </w:r>
      <w:r w:rsidR="000C3F3C" w:rsidRPr="003257E8">
        <w:rPr>
          <w:rFonts w:ascii="宋体" w:hAnsiTheme="minorHAnsi" w:cs="宋体" w:hint="eastAsia"/>
          <w:color w:val="000000"/>
          <w:kern w:val="0"/>
          <w:sz w:val="24"/>
          <w:lang w:val="zh-CN"/>
        </w:rPr>
        <w:t>深入学习贯彻党的二十大精神，</w:t>
      </w:r>
      <w:r w:rsidR="00034800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深刻领悟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“</w:t>
      </w:r>
      <w:r w:rsidR="00034800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两个确立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”</w:t>
      </w:r>
      <w:r w:rsidR="00034800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的决定性意义、增强“四个意识”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、坚定“四个自信”、做到“两个维护”，</w:t>
      </w:r>
      <w:r w:rsidR="00034800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自信自强，守正创新、</w:t>
      </w:r>
      <w:proofErr w:type="gramStart"/>
      <w:r w:rsidR="00034800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踔</w:t>
      </w:r>
      <w:proofErr w:type="gramEnd"/>
      <w:r w:rsidR="00034800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厉奋发、勇毅前行，朝着建设“国内领先、国际知名的机械零部件智造企业”的宏大目标阔步前行</w:t>
      </w:r>
      <w:r w:rsidR="005E574B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，</w:t>
      </w:r>
      <w:r w:rsidR="00FC17D6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更好地展现国企担当，助力漳州现代化滨海城市建设，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围绕“一基多元、两大转变、三个路径、四大目标”的“十四五”总体发展战略，推进国企改革，创新发展动能，培育新增长点，推动企业高质快速发展</w:t>
      </w:r>
      <w:r w:rsidR="00F46D7C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，实现股东资产保值增值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。弘扬社会主流文化，自觉履行企业社会责任，切实有效地保护股东、债权人利益，维护职工合法权益；</w:t>
      </w:r>
      <w:r w:rsidR="00F46D7C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积极参与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社会公益事业，正确平衡、处理好股东、员工、顾客、供应商</w:t>
      </w:r>
      <w:r w:rsidR="00F46D7C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及周边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社区等相关方的利益关系，努力构建“合作共赢、和谐发展”的生态环境，促进企业持续、健康</w:t>
      </w:r>
      <w:r w:rsidR="00F46D7C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、协调</w:t>
      </w:r>
      <w:r w:rsidR="00E65D0D" w:rsidRPr="003257E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发展。</w:t>
      </w:r>
    </w:p>
    <w:tbl>
      <w:tblPr>
        <w:tblStyle w:val="a6"/>
        <w:tblW w:w="0" w:type="auto"/>
        <w:jc w:val="right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1168"/>
        <w:gridCol w:w="1618"/>
      </w:tblGrid>
      <w:tr w:rsidR="00E65D0D" w:rsidRPr="003257E8" w:rsidTr="00080BAE">
        <w:trPr>
          <w:trHeight w:val="529"/>
          <w:jc w:val="right"/>
        </w:trPr>
        <w:tc>
          <w:tcPr>
            <w:tcW w:w="4366" w:type="dxa"/>
            <w:gridSpan w:val="3"/>
            <w:vAlign w:val="center"/>
          </w:tcPr>
          <w:p w:rsidR="00E65D0D" w:rsidRPr="003257E8" w:rsidRDefault="00E65D0D" w:rsidP="009054B7">
            <w:pPr>
              <w:adjustRightInd w:val="0"/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3257E8">
              <w:rPr>
                <w:rFonts w:hint="eastAsia"/>
                <w:b/>
                <w:color w:val="000000" w:themeColor="text1"/>
                <w:sz w:val="24"/>
              </w:rPr>
              <w:t>福建龙溪轴承（集团）股份有限公司</w:t>
            </w:r>
          </w:p>
        </w:tc>
      </w:tr>
      <w:tr w:rsidR="00E65D0D" w:rsidRPr="003257E8" w:rsidTr="00080BAE">
        <w:trPr>
          <w:trHeight w:val="504"/>
          <w:jc w:val="right"/>
        </w:trPr>
        <w:tc>
          <w:tcPr>
            <w:tcW w:w="1580" w:type="dxa"/>
            <w:vAlign w:val="center"/>
          </w:tcPr>
          <w:p w:rsidR="00E65D0D" w:rsidRPr="003257E8" w:rsidRDefault="00E65D0D" w:rsidP="009054B7">
            <w:pPr>
              <w:adjustRightInd w:val="0"/>
              <w:snapToGrid w:val="0"/>
              <w:spacing w:line="360" w:lineRule="auto"/>
              <w:jc w:val="right"/>
              <w:rPr>
                <w:b/>
                <w:color w:val="000000" w:themeColor="text1"/>
                <w:sz w:val="24"/>
              </w:rPr>
            </w:pPr>
            <w:r w:rsidRPr="003257E8">
              <w:rPr>
                <w:rFonts w:hint="eastAsia"/>
                <w:b/>
                <w:color w:val="000000" w:themeColor="text1"/>
                <w:sz w:val="24"/>
              </w:rPr>
              <w:t>董</w:t>
            </w:r>
          </w:p>
        </w:tc>
        <w:tc>
          <w:tcPr>
            <w:tcW w:w="1168" w:type="dxa"/>
            <w:vAlign w:val="center"/>
          </w:tcPr>
          <w:p w:rsidR="00E65D0D" w:rsidRPr="003257E8" w:rsidRDefault="00E65D0D" w:rsidP="009054B7">
            <w:pPr>
              <w:adjustRightInd w:val="0"/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3257E8">
              <w:rPr>
                <w:rFonts w:hint="eastAsia"/>
                <w:b/>
                <w:color w:val="000000" w:themeColor="text1"/>
                <w:sz w:val="24"/>
              </w:rPr>
              <w:t>事</w:t>
            </w:r>
          </w:p>
        </w:tc>
        <w:tc>
          <w:tcPr>
            <w:tcW w:w="1618" w:type="dxa"/>
            <w:vAlign w:val="center"/>
          </w:tcPr>
          <w:p w:rsidR="00E65D0D" w:rsidRPr="003257E8" w:rsidRDefault="00E65D0D" w:rsidP="009054B7">
            <w:pPr>
              <w:adjustRightInd w:val="0"/>
              <w:snapToGrid w:val="0"/>
              <w:spacing w:line="360" w:lineRule="auto"/>
              <w:rPr>
                <w:b/>
                <w:color w:val="000000" w:themeColor="text1"/>
                <w:sz w:val="24"/>
              </w:rPr>
            </w:pPr>
            <w:r w:rsidRPr="003257E8">
              <w:rPr>
                <w:rFonts w:hint="eastAsia"/>
                <w:b/>
                <w:color w:val="000000" w:themeColor="text1"/>
                <w:sz w:val="24"/>
              </w:rPr>
              <w:t>会</w:t>
            </w:r>
          </w:p>
        </w:tc>
      </w:tr>
      <w:tr w:rsidR="00E65D0D" w:rsidRPr="00525934" w:rsidTr="00080BAE">
        <w:trPr>
          <w:trHeight w:val="529"/>
          <w:jc w:val="right"/>
        </w:trPr>
        <w:tc>
          <w:tcPr>
            <w:tcW w:w="4366" w:type="dxa"/>
            <w:gridSpan w:val="3"/>
            <w:vAlign w:val="center"/>
          </w:tcPr>
          <w:p w:rsidR="00E65D0D" w:rsidRPr="00525934" w:rsidRDefault="00E65D0D" w:rsidP="009054B7">
            <w:pPr>
              <w:adjustRightInd w:val="0"/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3257E8">
              <w:rPr>
                <w:rFonts w:hint="eastAsia"/>
                <w:b/>
                <w:color w:val="000000" w:themeColor="text1"/>
                <w:sz w:val="24"/>
              </w:rPr>
              <w:t>202</w:t>
            </w:r>
            <w:r w:rsidR="00FA2B7B" w:rsidRPr="003257E8">
              <w:rPr>
                <w:rFonts w:hint="eastAsia"/>
                <w:b/>
                <w:color w:val="000000" w:themeColor="text1"/>
                <w:sz w:val="24"/>
              </w:rPr>
              <w:t>3</w:t>
            </w:r>
            <w:r w:rsidRPr="003257E8">
              <w:rPr>
                <w:rFonts w:hint="eastAsia"/>
                <w:b/>
                <w:color w:val="000000" w:themeColor="text1"/>
                <w:sz w:val="24"/>
              </w:rPr>
              <w:t>年</w:t>
            </w:r>
            <w:r w:rsidRPr="003257E8">
              <w:rPr>
                <w:rFonts w:hint="eastAsia"/>
                <w:b/>
                <w:color w:val="000000" w:themeColor="text1"/>
                <w:sz w:val="24"/>
              </w:rPr>
              <w:t>4</w:t>
            </w:r>
            <w:r w:rsidRPr="003257E8">
              <w:rPr>
                <w:rFonts w:hint="eastAsia"/>
                <w:b/>
                <w:color w:val="000000" w:themeColor="text1"/>
                <w:sz w:val="24"/>
              </w:rPr>
              <w:t>月</w:t>
            </w:r>
            <w:r w:rsidR="003561A4">
              <w:rPr>
                <w:rFonts w:hint="eastAsia"/>
                <w:b/>
                <w:color w:val="000000" w:themeColor="text1"/>
                <w:sz w:val="24"/>
              </w:rPr>
              <w:t>2</w:t>
            </w:r>
            <w:r w:rsidR="00355353">
              <w:rPr>
                <w:rFonts w:hint="eastAsia"/>
                <w:b/>
                <w:color w:val="000000" w:themeColor="text1"/>
                <w:sz w:val="24"/>
              </w:rPr>
              <w:t>5</w:t>
            </w:r>
            <w:r w:rsidRPr="003257E8">
              <w:rPr>
                <w:rFonts w:hint="eastAsia"/>
                <w:b/>
                <w:color w:val="000000" w:themeColor="text1"/>
                <w:sz w:val="24"/>
              </w:rPr>
              <w:t>日</w:t>
            </w:r>
          </w:p>
        </w:tc>
      </w:tr>
    </w:tbl>
    <w:p w:rsidR="00B93716" w:rsidRDefault="00B93716" w:rsidP="009054B7">
      <w:pPr>
        <w:adjustRightInd w:val="0"/>
        <w:snapToGrid w:val="0"/>
        <w:spacing w:line="360" w:lineRule="auto"/>
      </w:pPr>
    </w:p>
    <w:sectPr w:rsidR="00B93716" w:rsidSect="009054B7">
      <w:headerReference w:type="default" r:id="rId8"/>
      <w:footerReference w:type="default" r:id="rId9"/>
      <w:footerReference w:type="first" r:id="rId10"/>
      <w:pgSz w:w="11906" w:h="16838"/>
      <w:pgMar w:top="1440" w:right="1474" w:bottom="964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F0" w:rsidRDefault="00E468F0" w:rsidP="00E65D0D">
      <w:r>
        <w:separator/>
      </w:r>
    </w:p>
  </w:endnote>
  <w:endnote w:type="continuationSeparator" w:id="0">
    <w:p w:rsidR="00E468F0" w:rsidRDefault="00E468F0" w:rsidP="00E6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1A" w:rsidRPr="00F72B60" w:rsidRDefault="00E468F0" w:rsidP="0026041A">
    <w:pPr>
      <w:pStyle w:val="a4"/>
      <w:jc w:val="center"/>
      <w:rPr>
        <w:rFonts w:ascii="宋体" w:eastAsia="宋体" w:hAnsi="宋体"/>
        <w:sz w:val="21"/>
        <w:szCs w:val="21"/>
      </w:rPr>
    </w:pPr>
    <w:sdt>
      <w:sdtPr>
        <w:rPr>
          <w:rFonts w:ascii="宋体" w:eastAsia="宋体" w:hAnsi="宋体"/>
          <w:sz w:val="21"/>
          <w:szCs w:val="21"/>
        </w:rPr>
        <w:id w:val="1730804226"/>
        <w:docPartObj>
          <w:docPartGallery w:val="Page Numbers (Bottom of Page)"/>
          <w:docPartUnique/>
        </w:docPartObj>
      </w:sdtPr>
      <w:sdtEndPr/>
      <w:sdtContent>
        <w:r w:rsidR="0020635B" w:rsidRPr="00F72B60">
          <w:rPr>
            <w:rFonts w:ascii="宋体" w:eastAsia="宋体" w:hAnsi="宋体"/>
            <w:sz w:val="21"/>
            <w:szCs w:val="21"/>
          </w:rPr>
          <w:fldChar w:fldCharType="begin"/>
        </w:r>
        <w:r w:rsidR="00F91F02" w:rsidRPr="00F72B60">
          <w:rPr>
            <w:rFonts w:ascii="宋体" w:eastAsia="宋体" w:hAnsi="宋体"/>
            <w:sz w:val="21"/>
            <w:szCs w:val="21"/>
          </w:rPr>
          <w:instrText>PAGE   \* MERGEFORMAT</w:instrText>
        </w:r>
        <w:r w:rsidR="0020635B" w:rsidRPr="00F72B60">
          <w:rPr>
            <w:rFonts w:ascii="宋体" w:eastAsia="宋体" w:hAnsi="宋体"/>
            <w:sz w:val="21"/>
            <w:szCs w:val="21"/>
          </w:rPr>
          <w:fldChar w:fldCharType="separate"/>
        </w:r>
        <w:r w:rsidR="009054B7" w:rsidRPr="009054B7">
          <w:rPr>
            <w:rFonts w:ascii="宋体" w:eastAsia="宋体" w:hAnsi="宋体"/>
            <w:noProof/>
            <w:sz w:val="21"/>
            <w:szCs w:val="21"/>
            <w:lang w:val="zh-CN"/>
          </w:rPr>
          <w:t>6</w:t>
        </w:r>
        <w:r w:rsidR="0020635B" w:rsidRPr="00F72B60">
          <w:rPr>
            <w:rFonts w:ascii="宋体" w:eastAsia="宋体" w:hAnsi="宋体"/>
            <w:sz w:val="21"/>
            <w:szCs w:val="2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64979"/>
      <w:docPartObj>
        <w:docPartGallery w:val="Page Numbers (Bottom of Page)"/>
        <w:docPartUnique/>
      </w:docPartObj>
    </w:sdtPr>
    <w:sdtEndPr/>
    <w:sdtContent>
      <w:p w:rsidR="003561A4" w:rsidRDefault="003561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4B7" w:rsidRPr="009054B7">
          <w:rPr>
            <w:noProof/>
            <w:lang w:val="zh-CN"/>
          </w:rPr>
          <w:t>1</w:t>
        </w:r>
        <w:r>
          <w:fldChar w:fldCharType="end"/>
        </w:r>
      </w:p>
    </w:sdtContent>
  </w:sdt>
  <w:p w:rsidR="003561A4" w:rsidRDefault="003561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F0" w:rsidRDefault="00E468F0" w:rsidP="00E65D0D">
      <w:r>
        <w:separator/>
      </w:r>
    </w:p>
  </w:footnote>
  <w:footnote w:type="continuationSeparator" w:id="0">
    <w:p w:rsidR="00E468F0" w:rsidRDefault="00E468F0" w:rsidP="00E65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6D" w:rsidRPr="0067036D" w:rsidRDefault="00F91F02" w:rsidP="0067036D">
    <w:pPr>
      <w:pStyle w:val="a3"/>
      <w:rPr>
        <w:rFonts w:ascii="宋体" w:hAnsi="宋体"/>
      </w:rPr>
    </w:pPr>
    <w:r>
      <w:rPr>
        <w:rFonts w:ascii="宋体" w:hAnsi="宋体" w:hint="eastAsia"/>
      </w:rPr>
      <w:t>龙溪股份</w:t>
    </w:r>
    <w:r w:rsidR="00E65D0D">
      <w:rPr>
        <w:rFonts w:ascii="宋体" w:hAnsi="宋体" w:hint="eastAsia"/>
      </w:rPr>
      <w:t>2022</w:t>
    </w:r>
    <w:r>
      <w:rPr>
        <w:rFonts w:ascii="宋体" w:hAnsi="宋体" w:hint="eastAsia"/>
      </w:rPr>
      <w:t>年度社会责任报告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5E4"/>
    <w:rsid w:val="00006C21"/>
    <w:rsid w:val="000259E8"/>
    <w:rsid w:val="00034800"/>
    <w:rsid w:val="000407B0"/>
    <w:rsid w:val="00040E5E"/>
    <w:rsid w:val="000441B0"/>
    <w:rsid w:val="000474F6"/>
    <w:rsid w:val="000478E9"/>
    <w:rsid w:val="000663CD"/>
    <w:rsid w:val="00075127"/>
    <w:rsid w:val="00083BED"/>
    <w:rsid w:val="00097E71"/>
    <w:rsid w:val="000C3F3C"/>
    <w:rsid w:val="000E189C"/>
    <w:rsid w:val="000E6E83"/>
    <w:rsid w:val="00103728"/>
    <w:rsid w:val="001115C5"/>
    <w:rsid w:val="001275DA"/>
    <w:rsid w:val="001300E8"/>
    <w:rsid w:val="00185A2E"/>
    <w:rsid w:val="00193C88"/>
    <w:rsid w:val="00196D3C"/>
    <w:rsid w:val="001A3006"/>
    <w:rsid w:val="001B1463"/>
    <w:rsid w:val="001D0E82"/>
    <w:rsid w:val="0020635B"/>
    <w:rsid w:val="00206D57"/>
    <w:rsid w:val="00212124"/>
    <w:rsid w:val="002315C0"/>
    <w:rsid w:val="00231F37"/>
    <w:rsid w:val="00233FE5"/>
    <w:rsid w:val="00243E5A"/>
    <w:rsid w:val="0024744A"/>
    <w:rsid w:val="00255EFF"/>
    <w:rsid w:val="002744F0"/>
    <w:rsid w:val="002865A9"/>
    <w:rsid w:val="002D22A5"/>
    <w:rsid w:val="002D346F"/>
    <w:rsid w:val="002E5F5F"/>
    <w:rsid w:val="002F2EBE"/>
    <w:rsid w:val="002F703A"/>
    <w:rsid w:val="003207C0"/>
    <w:rsid w:val="003257E8"/>
    <w:rsid w:val="00330477"/>
    <w:rsid w:val="003311C2"/>
    <w:rsid w:val="00333C7C"/>
    <w:rsid w:val="003426E3"/>
    <w:rsid w:val="00347EF1"/>
    <w:rsid w:val="00355353"/>
    <w:rsid w:val="003561A4"/>
    <w:rsid w:val="003622D1"/>
    <w:rsid w:val="003764BC"/>
    <w:rsid w:val="00376D83"/>
    <w:rsid w:val="003C7C8D"/>
    <w:rsid w:val="003D2A1A"/>
    <w:rsid w:val="003E1F85"/>
    <w:rsid w:val="003F606D"/>
    <w:rsid w:val="00404B38"/>
    <w:rsid w:val="004259EF"/>
    <w:rsid w:val="00453AC8"/>
    <w:rsid w:val="004546E9"/>
    <w:rsid w:val="004623D2"/>
    <w:rsid w:val="0046293E"/>
    <w:rsid w:val="00464677"/>
    <w:rsid w:val="00477B2F"/>
    <w:rsid w:val="004A09DF"/>
    <w:rsid w:val="004A151B"/>
    <w:rsid w:val="004A5E32"/>
    <w:rsid w:val="004C30C3"/>
    <w:rsid w:val="004C42AA"/>
    <w:rsid w:val="004C78B3"/>
    <w:rsid w:val="004F1158"/>
    <w:rsid w:val="005163B7"/>
    <w:rsid w:val="0054614C"/>
    <w:rsid w:val="00547A7C"/>
    <w:rsid w:val="00572E5D"/>
    <w:rsid w:val="005A03A3"/>
    <w:rsid w:val="005A0DA2"/>
    <w:rsid w:val="005A3E88"/>
    <w:rsid w:val="005A5178"/>
    <w:rsid w:val="005C61DA"/>
    <w:rsid w:val="005E574B"/>
    <w:rsid w:val="00615BFD"/>
    <w:rsid w:val="006320DD"/>
    <w:rsid w:val="006325D4"/>
    <w:rsid w:val="00646DD8"/>
    <w:rsid w:val="006766B3"/>
    <w:rsid w:val="00690254"/>
    <w:rsid w:val="0069253E"/>
    <w:rsid w:val="006D00FD"/>
    <w:rsid w:val="006D1CB5"/>
    <w:rsid w:val="006E49B6"/>
    <w:rsid w:val="007108BD"/>
    <w:rsid w:val="0076731C"/>
    <w:rsid w:val="0077127C"/>
    <w:rsid w:val="007747A9"/>
    <w:rsid w:val="0078244E"/>
    <w:rsid w:val="007826DF"/>
    <w:rsid w:val="007E5491"/>
    <w:rsid w:val="007E6789"/>
    <w:rsid w:val="00824044"/>
    <w:rsid w:val="00843A30"/>
    <w:rsid w:val="008510E3"/>
    <w:rsid w:val="00882381"/>
    <w:rsid w:val="008941FB"/>
    <w:rsid w:val="008943EB"/>
    <w:rsid w:val="008A4AFA"/>
    <w:rsid w:val="008A7DD4"/>
    <w:rsid w:val="008B7D91"/>
    <w:rsid w:val="008C2F74"/>
    <w:rsid w:val="008C5503"/>
    <w:rsid w:val="008D12A8"/>
    <w:rsid w:val="008D405A"/>
    <w:rsid w:val="008E380A"/>
    <w:rsid w:val="008F608A"/>
    <w:rsid w:val="00904C96"/>
    <w:rsid w:val="009054B7"/>
    <w:rsid w:val="00907560"/>
    <w:rsid w:val="00921837"/>
    <w:rsid w:val="0092196E"/>
    <w:rsid w:val="0092207A"/>
    <w:rsid w:val="00922915"/>
    <w:rsid w:val="00967017"/>
    <w:rsid w:val="009737F6"/>
    <w:rsid w:val="009A5119"/>
    <w:rsid w:val="009A7DB4"/>
    <w:rsid w:val="009F5500"/>
    <w:rsid w:val="00A123A4"/>
    <w:rsid w:val="00A25192"/>
    <w:rsid w:val="00A254A1"/>
    <w:rsid w:val="00A33ABD"/>
    <w:rsid w:val="00A436C9"/>
    <w:rsid w:val="00A60EFF"/>
    <w:rsid w:val="00A740C1"/>
    <w:rsid w:val="00A7604C"/>
    <w:rsid w:val="00A9292C"/>
    <w:rsid w:val="00A9598C"/>
    <w:rsid w:val="00AA00E9"/>
    <w:rsid w:val="00AB0D46"/>
    <w:rsid w:val="00AB53BA"/>
    <w:rsid w:val="00AC64A0"/>
    <w:rsid w:val="00AD3194"/>
    <w:rsid w:val="00AD35EB"/>
    <w:rsid w:val="00AE1509"/>
    <w:rsid w:val="00AE39EB"/>
    <w:rsid w:val="00AF0BF6"/>
    <w:rsid w:val="00B16490"/>
    <w:rsid w:val="00B363BE"/>
    <w:rsid w:val="00B45181"/>
    <w:rsid w:val="00B61A54"/>
    <w:rsid w:val="00B70E89"/>
    <w:rsid w:val="00B93716"/>
    <w:rsid w:val="00BA593D"/>
    <w:rsid w:val="00BB2AA5"/>
    <w:rsid w:val="00BD2235"/>
    <w:rsid w:val="00BD7D71"/>
    <w:rsid w:val="00C00565"/>
    <w:rsid w:val="00C104DD"/>
    <w:rsid w:val="00C2398B"/>
    <w:rsid w:val="00C25270"/>
    <w:rsid w:val="00C94D69"/>
    <w:rsid w:val="00C95DF7"/>
    <w:rsid w:val="00CB3D0F"/>
    <w:rsid w:val="00CE21F9"/>
    <w:rsid w:val="00CF77E3"/>
    <w:rsid w:val="00D00622"/>
    <w:rsid w:val="00D0092F"/>
    <w:rsid w:val="00D23F96"/>
    <w:rsid w:val="00D34DD7"/>
    <w:rsid w:val="00D428D4"/>
    <w:rsid w:val="00D606CE"/>
    <w:rsid w:val="00D75AEE"/>
    <w:rsid w:val="00D9072C"/>
    <w:rsid w:val="00D9099E"/>
    <w:rsid w:val="00D92381"/>
    <w:rsid w:val="00DA1369"/>
    <w:rsid w:val="00DB0F99"/>
    <w:rsid w:val="00DC2F9B"/>
    <w:rsid w:val="00DC6875"/>
    <w:rsid w:val="00DE5B5C"/>
    <w:rsid w:val="00DF0E9D"/>
    <w:rsid w:val="00DF5780"/>
    <w:rsid w:val="00E306E1"/>
    <w:rsid w:val="00E468F0"/>
    <w:rsid w:val="00E46B40"/>
    <w:rsid w:val="00E50BDE"/>
    <w:rsid w:val="00E5285A"/>
    <w:rsid w:val="00E62077"/>
    <w:rsid w:val="00E65D0D"/>
    <w:rsid w:val="00E816F5"/>
    <w:rsid w:val="00EB1B7B"/>
    <w:rsid w:val="00ED4932"/>
    <w:rsid w:val="00EE2E15"/>
    <w:rsid w:val="00EF6E27"/>
    <w:rsid w:val="00F00556"/>
    <w:rsid w:val="00F03611"/>
    <w:rsid w:val="00F06735"/>
    <w:rsid w:val="00F32FE2"/>
    <w:rsid w:val="00F46D7C"/>
    <w:rsid w:val="00F51CD0"/>
    <w:rsid w:val="00F532CD"/>
    <w:rsid w:val="00F64F4D"/>
    <w:rsid w:val="00F70359"/>
    <w:rsid w:val="00F725D1"/>
    <w:rsid w:val="00F72B60"/>
    <w:rsid w:val="00F74D3C"/>
    <w:rsid w:val="00F77812"/>
    <w:rsid w:val="00F91F02"/>
    <w:rsid w:val="00FA0226"/>
    <w:rsid w:val="00FA2B7B"/>
    <w:rsid w:val="00FA73FA"/>
    <w:rsid w:val="00FB4F3F"/>
    <w:rsid w:val="00FC17D6"/>
    <w:rsid w:val="00FC7F49"/>
    <w:rsid w:val="00FE2E09"/>
    <w:rsid w:val="00FE3871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D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D0D"/>
    <w:rPr>
      <w:sz w:val="18"/>
      <w:szCs w:val="18"/>
    </w:rPr>
  </w:style>
  <w:style w:type="paragraph" w:styleId="a5">
    <w:name w:val="Normal (Web)"/>
    <w:basedOn w:val="a"/>
    <w:uiPriority w:val="99"/>
    <w:unhideWhenUsed/>
    <w:rsid w:val="00E65D0D"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E65D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D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D0D"/>
    <w:rPr>
      <w:sz w:val="18"/>
      <w:szCs w:val="18"/>
    </w:rPr>
  </w:style>
  <w:style w:type="paragraph" w:styleId="a5">
    <w:name w:val="Normal (Web)"/>
    <w:basedOn w:val="a"/>
    <w:uiPriority w:val="99"/>
    <w:unhideWhenUsed/>
    <w:rsid w:val="00E65D0D"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E65D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E2C3-85B6-4A2E-B96C-04A841B0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859</TotalTime>
  <Pages>6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88</cp:revision>
  <dcterms:created xsi:type="dcterms:W3CDTF">2023-03-31T09:23:00Z</dcterms:created>
  <dcterms:modified xsi:type="dcterms:W3CDTF">2023-04-26T08:28:00Z</dcterms:modified>
</cp:coreProperties>
</file>