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spacing w:beforeAutospacing="0" w:afterAutospacing="0" w:line="450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福建龙溪轴承(集团)股份有限公司</w:t>
      </w:r>
    </w:p>
    <w:p>
      <w:pPr>
        <w:pStyle w:val="7"/>
        <w:widowControl/>
        <w:shd w:val="clear" w:color="auto" w:fill="FFFFFF"/>
        <w:spacing w:beforeAutospacing="0" w:afterAutospacing="0" w:line="450" w:lineRule="atLeast"/>
        <w:jc w:val="center"/>
        <w:rPr>
          <w:rFonts w:ascii="宋体" w:hAnsi="宋体" w:eastAsia="宋体" w:cs="微软雅黑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蓝田二厂区清洁生产信息公示</w:t>
      </w:r>
    </w:p>
    <w:p>
      <w:pPr>
        <w:pStyle w:val="7"/>
        <w:widowControl/>
        <w:shd w:val="clear" w:color="auto" w:fill="FFFFFF"/>
        <w:spacing w:beforeAutospacing="0" w:afterAutospacing="0" w:line="45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《福建省生态环境厅关于公布2025年实施强制性清洁生产审核企业名单的通知》（闽环保科财〔2025〕20号）要求，公司于2025年8月18日被省生态环境厅列入强制性清洁生产审核企业名单。为此，公司为了积极贯彻执行《中华人民共和国清洁生产促进法》和《福建省清洁生产审核实施细则》（试行），公司已经启动清洁生产审核。现依法向公众公示我公司产污排污状况。我公司郑重声明：对提供的信息真实有效。请社会各界对我公司实施清洁生产审核的情况进行监督。</w:t>
      </w:r>
    </w:p>
    <w:p>
      <w:pPr>
        <w:pStyle w:val="7"/>
        <w:widowControl/>
        <w:shd w:val="clear" w:color="auto" w:fill="FFFFFF"/>
        <w:spacing w:beforeAutospacing="0" w:afterAutospacing="0"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一、企业基本情况</w:t>
      </w:r>
    </w:p>
    <w:p>
      <w:pPr>
        <w:pStyle w:val="7"/>
        <w:widowControl/>
        <w:shd w:val="clear" w:color="auto" w:fill="FFFFFF"/>
        <w:spacing w:beforeAutospacing="0" w:afterAutospacing="0" w:line="450" w:lineRule="atLeast"/>
        <w:ind w:firstLine="42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企业名称：福建龙溪轴承(集团)股份有限公司</w:t>
      </w:r>
    </w:p>
    <w:p>
      <w:pPr>
        <w:pStyle w:val="7"/>
        <w:widowControl/>
        <w:shd w:val="clear" w:color="auto" w:fill="FFFFFF"/>
        <w:spacing w:beforeAutospacing="0" w:afterAutospacing="0" w:line="450" w:lineRule="atLeast"/>
        <w:ind w:firstLine="42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法人代表：陈晋辉</w:t>
      </w:r>
    </w:p>
    <w:p>
      <w:pPr>
        <w:pStyle w:val="7"/>
        <w:widowControl/>
        <w:shd w:val="clear" w:color="auto" w:fill="FFFFFF"/>
        <w:spacing w:beforeAutospacing="0" w:afterAutospacing="0" w:line="450" w:lineRule="atLeast"/>
        <w:ind w:firstLine="42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场所地址：福建省漳州市龙文区福岐北路9号 （蓝田二厂区）</w:t>
      </w:r>
    </w:p>
    <w:p>
      <w:pPr>
        <w:pStyle w:val="7"/>
        <w:widowControl/>
        <w:shd w:val="clear" w:color="auto" w:fill="FFFFFF"/>
        <w:spacing w:beforeAutospacing="0" w:afterAutospacing="0" w:line="450" w:lineRule="atLeast"/>
        <w:ind w:firstLine="42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行业类别：轴承、齿轮和传动部件制造 </w:t>
      </w:r>
    </w:p>
    <w:p>
      <w:pPr>
        <w:pStyle w:val="7"/>
        <w:widowControl/>
        <w:shd w:val="clear" w:color="auto" w:fill="FFFFFF"/>
        <w:spacing w:beforeAutospacing="0" w:afterAutospacing="0" w:line="450" w:lineRule="atLeast"/>
        <w:ind w:firstLine="42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主要污染物：废水、废气、噪声、固体废物</w:t>
      </w:r>
    </w:p>
    <w:p>
      <w:pPr>
        <w:pStyle w:val="7"/>
        <w:widowControl/>
        <w:shd w:val="clear" w:color="auto" w:fill="FFFFFF"/>
        <w:spacing w:beforeAutospacing="0" w:afterAutospacing="0" w:line="450" w:lineRule="atLeast"/>
        <w:ind w:firstLine="42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主要环保设施：污水处理站（综合废水处理设施+含铬废水处理设施+含锌废水处理设施）；酸雾喷淋净化装置、滤筒式除尘器、分子筛吸附+CO催化燃烧装置、静电除油+活性炭吸附；一般废物暂存间、危险废物暂存间。</w:t>
      </w:r>
    </w:p>
    <w:p>
      <w:pPr>
        <w:pStyle w:val="7"/>
        <w:widowControl/>
        <w:shd w:val="clear" w:color="auto" w:fill="FFFFFF"/>
        <w:spacing w:before="100" w:beforeAutospacing="0" w:after="100" w:afterAutospacing="0" w:line="360" w:lineRule="auto"/>
        <w:rPr>
          <w:rFonts w:ascii="黑体" w:hAnsi="黑体" w:eastAsia="黑体" w:cs="黑体"/>
          <w:b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二、有毒有害物质排放情况</w:t>
      </w:r>
    </w:p>
    <w:p>
      <w:pPr>
        <w:pStyle w:val="7"/>
        <w:widowControl/>
        <w:shd w:val="clear" w:color="auto" w:fill="FFFFFF"/>
        <w:spacing w:beforeAutospacing="0" w:afterAutospacing="0" w:line="450" w:lineRule="atLeas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1.生产废水处置情况。</w:t>
      </w:r>
    </w:p>
    <w:p>
      <w:pPr>
        <w:pStyle w:val="7"/>
        <w:widowControl/>
        <w:shd w:val="clear" w:color="auto" w:fill="FFFFFF"/>
        <w:spacing w:beforeAutospacing="0" w:afterAutospacing="0" w:line="45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我公司二厂区对生产过程产生的含铬废水、含锌废水进行分类收集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、分质处理。</w:t>
      </w:r>
      <w:r>
        <w:rPr>
          <w:rFonts w:hint="eastAsia" w:ascii="宋体" w:hAnsi="宋体" w:eastAsia="宋体" w:cs="宋体"/>
          <w:sz w:val="32"/>
          <w:szCs w:val="32"/>
          <w:highlight w:val="none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含铬废水单独处理达标后进入车间排放口；2.含锌废水、综合废水单独处理后，汇入综合废水调节池，经过生化处理后，与达标处理后的含铬废水汇入总排放口；3.生活污水经过化粪池处理后汇入市政污水排放口。三股废水在市政污水排放口汇合后最终进入东墩污水厂进行处理。</w:t>
      </w:r>
    </w:p>
    <w:p>
      <w:pPr>
        <w:pStyle w:val="7"/>
        <w:widowControl/>
        <w:shd w:val="clear" w:color="auto" w:fill="FFFFFF"/>
        <w:spacing w:beforeAutospacing="0" w:afterAutospacing="0" w:line="450" w:lineRule="atLeas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2.生产废气处置情况。</w:t>
      </w:r>
    </w:p>
    <w:p>
      <w:pPr>
        <w:pStyle w:val="7"/>
        <w:widowControl/>
        <w:shd w:val="clear" w:color="auto" w:fill="FFFFFF"/>
        <w:spacing w:beforeAutospacing="0" w:after="100" w:afterAutospacing="0" w:line="45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废气主要为电镀生产车间酸洗、活化、电镀、出光、钝化等工序会产生酸雾废气（铬酸雾、盐酸雾、硝酸雾）、抛光和喷砂废气（颗粒物）、机加工和脱模剂喷涂等废气（非甲烷总烃）、衬垫制备废气（非甲烷总烃、乙酸乙酯 ）、热处理废气（非甲烷总烃），经厂区废气治理措施处理后达标排放。</w:t>
      </w:r>
    </w:p>
    <w:p>
      <w:pPr>
        <w:pStyle w:val="7"/>
        <w:widowControl/>
        <w:shd w:val="clear" w:color="auto" w:fill="FFFFFF"/>
        <w:spacing w:beforeAutospacing="0" w:afterAutospacing="0" w:line="450" w:lineRule="atLeas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3.一般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固体废物产生及处置情况。</w:t>
      </w:r>
    </w:p>
    <w:p>
      <w:pPr>
        <w:pStyle w:val="7"/>
        <w:widowControl/>
        <w:shd w:val="clear" w:color="auto" w:fill="FFFFFF"/>
        <w:spacing w:beforeAutospacing="0" w:after="100" w:afterAutospacing="0" w:line="450" w:lineRule="atLeast"/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生产过程产生的一般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固体废物主要为生产过程产生的废铁、废钢、除尘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灰，一般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固废分类收集后，均委托物资回收单位处置。</w:t>
      </w:r>
      <w:bookmarkStart w:id="0" w:name="_GoBack"/>
      <w:bookmarkEnd w:id="0"/>
    </w:p>
    <w:p>
      <w:pPr>
        <w:pStyle w:val="7"/>
        <w:widowControl/>
        <w:shd w:val="clear" w:color="auto" w:fill="FFFFFF"/>
        <w:spacing w:beforeAutospacing="0" w:afterAutospacing="0" w:line="450" w:lineRule="atLeas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4.危险废物产生及处置情况。</w:t>
      </w:r>
    </w:p>
    <w:p>
      <w:pPr>
        <w:pStyle w:val="7"/>
        <w:widowControl/>
        <w:shd w:val="clear" w:color="auto" w:fill="FFFFFF"/>
        <w:spacing w:beforeAutospacing="0" w:after="100" w:afterAutospacing="0" w:line="45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主要危险废物为抛光粉尘、含铬污泥、含锌污泥、废滤芯、表面处理废液、各表面处理槽渣、废酸液（酸洗、退镀工序）、废矿物油、废油桶、废乳化液、废活性炭、衬垫废料、废化学品包装物、废压滤机滤布、实验废液等，危险废物分类收集后，均委托有资质的危废处置单位处置。</w:t>
      </w:r>
    </w:p>
    <w:p>
      <w:pPr>
        <w:pStyle w:val="7"/>
        <w:widowControl/>
        <w:shd w:val="clear" w:color="auto" w:fill="FFFFFF"/>
        <w:spacing w:before="100" w:beforeAutospacing="0" w:after="100" w:afterAutospacing="0" w:line="360" w:lineRule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三、企业环境风险防控措施情况</w:t>
      </w:r>
    </w:p>
    <w:p>
      <w:pPr>
        <w:widowControl/>
        <w:spacing w:before="100" w:beforeAutospacing="1" w:after="100" w:afterAutospacing="1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我公司已按照相关要求编制了应急预案，并且按要求执行。</w:t>
      </w:r>
    </w:p>
    <w:p>
      <w:pPr>
        <w:widowControl/>
        <w:spacing w:line="360" w:lineRule="auto"/>
        <w:jc w:val="center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表1废气排放情况表</w:t>
      </w:r>
    </w:p>
    <w:tbl>
      <w:tblPr>
        <w:tblStyle w:val="9"/>
        <w:tblW w:w="9167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850"/>
        <w:gridCol w:w="1434"/>
        <w:gridCol w:w="1727"/>
        <w:gridCol w:w="1448"/>
        <w:gridCol w:w="119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480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项目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污染物排放浓度限值mg/m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vertAlign w:val="superscript"/>
                <w:lang w:bidi="ar"/>
              </w:rPr>
              <w:t>3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污染物排放浓度mg/m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vertAlign w:val="superscript"/>
                <w:lang w:bidi="ar"/>
              </w:rPr>
              <w:t>3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污染物排放量t/a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电镀车间</w:t>
            </w:r>
          </w:p>
        </w:tc>
        <w:tc>
          <w:tcPr>
            <w:tcW w:w="1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铬酸雾排放口DA001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铬酸雾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0.025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0.0025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0.000121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5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8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其他酸雾排放口DA002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氯化氢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6.54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0.382296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5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8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氮氧化物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1.5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0.087704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5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 抛光粉尘排放口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DA003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颗粒物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0.173411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5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二厂5#厂房</w:t>
            </w:r>
          </w:p>
        </w:tc>
        <w:tc>
          <w:tcPr>
            <w:tcW w:w="1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热处理废气排气筒DA004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非甲烷总烃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0.62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0.007630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5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二厂4#厂房</w:t>
            </w:r>
          </w:p>
        </w:tc>
        <w:tc>
          <w:tcPr>
            <w:tcW w:w="1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一楼喷砂废气排气筒DA005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颗粒物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0.034354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5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二厂6#厂房</w:t>
            </w:r>
          </w:p>
        </w:tc>
        <w:tc>
          <w:tcPr>
            <w:tcW w:w="1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喷砂废气排气筒DA006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颗粒物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0.015134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二厂6#厂房</w:t>
            </w:r>
          </w:p>
        </w:tc>
        <w:tc>
          <w:tcPr>
            <w:tcW w:w="18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洗废气、衬垫制备废气排气筒DA007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乙酸乙酯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0.497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0.045850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5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8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非甲烷总烃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1.1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0.101478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5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二厂4#厂房</w:t>
            </w:r>
          </w:p>
        </w:tc>
        <w:tc>
          <w:tcPr>
            <w:tcW w:w="1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二楼清洗废气、脱模剂废气排气筒DA008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非甲烷总烃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1.94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0.023867</w:t>
            </w:r>
          </w:p>
        </w:tc>
      </w:tr>
    </w:tbl>
    <w:p>
      <w:pPr>
        <w:widowControl/>
        <w:spacing w:line="360" w:lineRule="auto"/>
        <w:jc w:val="center"/>
        <w:rPr>
          <w:rFonts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表2废水排放情况表（排放量以排入污水处理厂计）</w:t>
      </w:r>
    </w:p>
    <w:tbl>
      <w:tblPr>
        <w:tblStyle w:val="9"/>
        <w:tblW w:w="9172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225"/>
        <w:gridCol w:w="1539"/>
        <w:gridCol w:w="1539"/>
        <w:gridCol w:w="1557"/>
        <w:gridCol w:w="82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37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项目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污染物排放浓度限值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mg/m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vertAlign w:val="superscript"/>
                <w:lang w:bidi="ar"/>
              </w:rPr>
              <w:t>3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污染物排放浓度mg/m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vertAlign w:val="superscript"/>
                <w:lang w:bidi="ar"/>
              </w:rPr>
              <w:t>3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排入污水处理厂排放量t/a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去向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8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蓝田二厂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废水总排放口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废水排放量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/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/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18468</w:t>
            </w:r>
          </w:p>
        </w:tc>
        <w:tc>
          <w:tcPr>
            <w:tcW w:w="82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东墩污水处理厂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化学需氧量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500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194.78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3.597197 </w:t>
            </w: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悬浮物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400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0.849528 </w:t>
            </w: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阴离子表面活性剂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3.56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0.065746 </w:t>
            </w: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总铁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0.5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0.009234 </w:t>
            </w: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氨氮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45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1.8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0.033242 </w:t>
            </w: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总磷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0.09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0.001662 </w:t>
            </w: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石油类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0.75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0.013851 </w:t>
            </w: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总铝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2.83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0.052264 </w:t>
            </w: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总锌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1.5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0.96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0.017729 </w:t>
            </w: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8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蓝田二厂电镀废水排口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废水排放量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/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/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4884</w:t>
            </w: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总铬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0.838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0.004093 </w:t>
            </w: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六价铬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0.2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0.097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0.000474 </w:t>
            </w:r>
          </w:p>
        </w:tc>
        <w:tc>
          <w:tcPr>
            <w:tcW w:w="82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表3固废产生、处置情况表</w:t>
      </w:r>
    </w:p>
    <w:tbl>
      <w:tblPr>
        <w:tblStyle w:val="9"/>
        <w:tblW w:w="9071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488"/>
        <w:gridCol w:w="1311"/>
        <w:gridCol w:w="1496"/>
        <w:gridCol w:w="1305"/>
        <w:gridCol w:w="387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类别</w:t>
            </w: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危废编号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产生量（t/a）</w:t>
            </w:r>
          </w:p>
        </w:tc>
        <w:tc>
          <w:tcPr>
            <w:tcW w:w="38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处置方式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5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一般工业固废</w:t>
            </w: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废钢、废铁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/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1378.53</w:t>
            </w:r>
          </w:p>
        </w:tc>
        <w:tc>
          <w:tcPr>
            <w:tcW w:w="3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委托物资回收单位处置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1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Cs w:val="24"/>
              </w:rPr>
              <w:t>除尘灰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/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1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/>
                <w:szCs w:val="24"/>
                <w:lang w:val="en-US"/>
              </w:rPr>
              <w:t>4.5</w:t>
            </w:r>
          </w:p>
        </w:tc>
        <w:tc>
          <w:tcPr>
            <w:tcW w:w="3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委托物资回收单位处置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危险废物</w:t>
            </w: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抛光粉尘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336-064-17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2.7</w:t>
            </w:r>
          </w:p>
        </w:tc>
        <w:tc>
          <w:tcPr>
            <w:tcW w:w="38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委托有资质的危废处置单位处置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含铬污泥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336-060-17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27.566</w:t>
            </w:r>
          </w:p>
        </w:tc>
        <w:tc>
          <w:tcPr>
            <w:tcW w:w="38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委托有资质的危废处置单位处置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含锌污泥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336-052-17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19.644</w:t>
            </w:r>
          </w:p>
        </w:tc>
        <w:tc>
          <w:tcPr>
            <w:tcW w:w="38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委托有资质的危废处置单位处置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废乳化液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900-006-09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243.9764</w:t>
            </w:r>
          </w:p>
        </w:tc>
        <w:tc>
          <w:tcPr>
            <w:tcW w:w="38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委托有资质的危废处置单位处置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废滤芯</w:t>
            </w:r>
          </w:p>
        </w:tc>
        <w:tc>
          <w:tcPr>
            <w:tcW w:w="14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900-041-49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0.11</w:t>
            </w:r>
          </w:p>
        </w:tc>
        <w:tc>
          <w:tcPr>
            <w:tcW w:w="38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委托有资质的危废处置单位处置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</w:rPr>
              <w:t>沾染危废的物质 和过滤吸附介质</w:t>
            </w:r>
          </w:p>
        </w:tc>
        <w:tc>
          <w:tcPr>
            <w:tcW w:w="1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0.65</w:t>
            </w:r>
          </w:p>
        </w:tc>
        <w:tc>
          <w:tcPr>
            <w:tcW w:w="38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委托有资质的危废处置单位处置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废镀铬槽液槽渣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336-063-17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8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委托有资质的危废处置单位处置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钝化槽液槽渣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336-068-17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3.4</w:t>
            </w:r>
          </w:p>
        </w:tc>
        <w:tc>
          <w:tcPr>
            <w:tcW w:w="38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/>
                <w:kern w:val="0"/>
                <w:szCs w:val="24"/>
                <w:lang w:val="en-US"/>
              </w:rPr>
              <w:t>废矿物油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Cs w:val="24"/>
              </w:rPr>
              <w:t>900-249-08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/>
                <w:szCs w:val="24"/>
                <w:lang w:val="en-US"/>
              </w:rPr>
              <w:t>56.311</w:t>
            </w:r>
          </w:p>
        </w:tc>
        <w:tc>
          <w:tcPr>
            <w:tcW w:w="38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委托有资质的危废处置单位处置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Cs w:val="24"/>
                <w:lang w:val="en-US"/>
              </w:rPr>
              <w:t>废油桶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Cs w:val="24"/>
              </w:rPr>
              <w:t>900-249-08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/>
                <w:szCs w:val="24"/>
                <w:lang w:val="en-US"/>
              </w:rPr>
              <w:t>7.28</w:t>
            </w:r>
          </w:p>
        </w:tc>
        <w:tc>
          <w:tcPr>
            <w:tcW w:w="38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委托有资质的危废处置单位处置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Cs w:val="24"/>
              </w:rPr>
              <w:t>废活性炭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900-039-49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/>
                <w:szCs w:val="24"/>
                <w:lang w:val="en-US"/>
              </w:rPr>
              <w:t>0.05</w:t>
            </w:r>
          </w:p>
        </w:tc>
        <w:tc>
          <w:tcPr>
            <w:tcW w:w="38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委托有资质的危废处置单位处置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1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Cs w:val="24"/>
              </w:rPr>
              <w:t>衬垫废料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900-041-49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1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/>
                <w:szCs w:val="24"/>
                <w:lang w:val="en-US"/>
              </w:rPr>
              <w:t>0.3788</w:t>
            </w:r>
          </w:p>
        </w:tc>
        <w:tc>
          <w:tcPr>
            <w:tcW w:w="3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委托有资质的危废处置单位处置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1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Cs w:val="24"/>
              </w:rPr>
              <w:t>废化学品包装物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900-041-49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1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/>
                <w:szCs w:val="24"/>
                <w:lang w:val="en-US"/>
              </w:rPr>
              <w:t>6.9584</w:t>
            </w:r>
          </w:p>
        </w:tc>
        <w:tc>
          <w:tcPr>
            <w:tcW w:w="3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委托有资质的危废处置单位处置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废压滤机滤布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900-041-49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1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/>
                <w:szCs w:val="24"/>
                <w:lang w:val="en-US"/>
              </w:rPr>
              <w:t>0.35</w:t>
            </w:r>
          </w:p>
        </w:tc>
        <w:tc>
          <w:tcPr>
            <w:tcW w:w="3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委托有资质的危废处置单位处置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实验废液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900-047-49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1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/>
                <w:szCs w:val="24"/>
                <w:lang w:val="en-US"/>
              </w:rPr>
              <w:t>0.335</w:t>
            </w:r>
          </w:p>
        </w:tc>
        <w:tc>
          <w:tcPr>
            <w:tcW w:w="3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委托有资质的危废处置单位处置</w:t>
            </w:r>
          </w:p>
        </w:tc>
      </w:tr>
    </w:tbl>
    <w:p>
      <w:pPr>
        <w:pStyle w:val="7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微软雅黑"/>
          <w:b/>
          <w:bCs/>
          <w:sz w:val="30"/>
          <w:szCs w:val="30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 w:line="360" w:lineRule="auto"/>
        <w:jc w:val="righ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福建龙溪轴承(集团)股份有限公司</w:t>
      </w:r>
    </w:p>
    <w:p>
      <w:pPr>
        <w:pStyle w:val="7"/>
        <w:widowControl/>
        <w:shd w:val="clear" w:color="auto" w:fill="FFFFFF"/>
        <w:spacing w:beforeAutospacing="0" w:afterAutospacing="0" w:line="360" w:lineRule="auto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2025年9月1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>
      <w:pPr>
        <w:pStyle w:val="7"/>
        <w:shd w:val="clear" w:color="auto" w:fill="FFFFFF"/>
        <w:spacing w:line="360" w:lineRule="auto"/>
        <w:jc w:val="right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MmY0MThmNzk1Y2IyMTMxOTM5ZGJmNWM2NTJkNjkifQ=="/>
    <w:docVar w:name="KSO_WPS_MARK_KEY" w:val="8a06d476-6309-40be-ab16-e2eff20d0b09"/>
  </w:docVars>
  <w:rsids>
    <w:rsidRoot w:val="00FE4044"/>
    <w:rsid w:val="000F539F"/>
    <w:rsid w:val="00257F58"/>
    <w:rsid w:val="003262BA"/>
    <w:rsid w:val="005C0E14"/>
    <w:rsid w:val="005F6BB6"/>
    <w:rsid w:val="00660B00"/>
    <w:rsid w:val="00690A09"/>
    <w:rsid w:val="00751B8C"/>
    <w:rsid w:val="009B3AFB"/>
    <w:rsid w:val="00C06C02"/>
    <w:rsid w:val="00C91453"/>
    <w:rsid w:val="00EF5EA2"/>
    <w:rsid w:val="00FE4044"/>
    <w:rsid w:val="03B44E81"/>
    <w:rsid w:val="059E34DE"/>
    <w:rsid w:val="06973D3D"/>
    <w:rsid w:val="0A2137D9"/>
    <w:rsid w:val="0A7E395B"/>
    <w:rsid w:val="0C4B4E04"/>
    <w:rsid w:val="0D2A3ABE"/>
    <w:rsid w:val="0E4A62F3"/>
    <w:rsid w:val="12A80A38"/>
    <w:rsid w:val="153674A4"/>
    <w:rsid w:val="16732B25"/>
    <w:rsid w:val="181A5D5A"/>
    <w:rsid w:val="188C6126"/>
    <w:rsid w:val="19A16A55"/>
    <w:rsid w:val="19B4243B"/>
    <w:rsid w:val="1B1A4B7F"/>
    <w:rsid w:val="1BDE669C"/>
    <w:rsid w:val="1F811C64"/>
    <w:rsid w:val="20F67AA7"/>
    <w:rsid w:val="24A27937"/>
    <w:rsid w:val="251723A2"/>
    <w:rsid w:val="284B1061"/>
    <w:rsid w:val="2A3F69A3"/>
    <w:rsid w:val="2C4209CD"/>
    <w:rsid w:val="2D012742"/>
    <w:rsid w:val="2F2F16DF"/>
    <w:rsid w:val="305D4027"/>
    <w:rsid w:val="319B4E07"/>
    <w:rsid w:val="32FA3DAF"/>
    <w:rsid w:val="346C2A8B"/>
    <w:rsid w:val="36DF3538"/>
    <w:rsid w:val="3CFB0E22"/>
    <w:rsid w:val="3D3911D0"/>
    <w:rsid w:val="424B18DD"/>
    <w:rsid w:val="442B4E4A"/>
    <w:rsid w:val="46BB1615"/>
    <w:rsid w:val="4AFF481C"/>
    <w:rsid w:val="4DC4528E"/>
    <w:rsid w:val="4F630497"/>
    <w:rsid w:val="51675E12"/>
    <w:rsid w:val="549366A9"/>
    <w:rsid w:val="5A290952"/>
    <w:rsid w:val="5C571ED5"/>
    <w:rsid w:val="5CC22F6F"/>
    <w:rsid w:val="5E943726"/>
    <w:rsid w:val="60B42D1A"/>
    <w:rsid w:val="60CE2AFA"/>
    <w:rsid w:val="62176EC2"/>
    <w:rsid w:val="63AA286E"/>
    <w:rsid w:val="65D76EE7"/>
    <w:rsid w:val="67490F31"/>
    <w:rsid w:val="6840201C"/>
    <w:rsid w:val="69B67D29"/>
    <w:rsid w:val="6A4E1315"/>
    <w:rsid w:val="6D6379AF"/>
    <w:rsid w:val="6D943AA1"/>
    <w:rsid w:val="6E313E6D"/>
    <w:rsid w:val="6E621169"/>
    <w:rsid w:val="6F351203"/>
    <w:rsid w:val="6F4D1050"/>
    <w:rsid w:val="6FE30005"/>
    <w:rsid w:val="710B6F54"/>
    <w:rsid w:val="71562BDE"/>
    <w:rsid w:val="72EB477A"/>
    <w:rsid w:val="74961BD4"/>
    <w:rsid w:val="7AAF2356"/>
    <w:rsid w:val="7F10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24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"/>
    <w:basedOn w:val="3"/>
    <w:next w:val="1"/>
    <w:unhideWhenUsed/>
    <w:qFormat/>
    <w:uiPriority w:val="99"/>
    <w:pPr>
      <w:ind w:firstLine="420" w:firstLineChars="100"/>
    </w:pPr>
    <w:rPr>
      <w:sz w:val="28"/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fontstyle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91"/>
    <w:basedOn w:val="11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5">
    <w:name w:val="font4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6">
    <w:name w:val="font6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31"/>
    <w:basedOn w:val="11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9">
    <w:name w:val="font8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0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1">
    <w:name w:val="啊啊正文"/>
    <w:basedOn w:val="1"/>
    <w:qFormat/>
    <w:uiPriority w:val="0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宋体" w:cs="仿宋_GB2312"/>
      <w:sz w:val="24"/>
      <w:szCs w:val="28"/>
      <w:lang w:val="zh-CN"/>
    </w:rPr>
  </w:style>
  <w:style w:type="character" w:customStyle="1" w:styleId="22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批注框文本 Char"/>
    <w:basedOn w:val="11"/>
    <w:link w:val="4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1817</Words>
  <Characters>2337</Characters>
  <Lines>19</Lines>
  <Paragraphs>5</Paragraphs>
  <TotalTime>0</TotalTime>
  <ScaleCrop>false</ScaleCrop>
  <LinksUpToDate>false</LinksUpToDate>
  <CharactersWithSpaces>2375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2022-03-28T02:09:00Z</dcterms:created>
  <dc:creator>Administrator</dc:creator>
  <cp:lastModifiedBy>Administrator</cp:lastModifiedBy>
  <cp:lastPrinted>2025-09-23T00:57:00Z</cp:lastPrinted>
  <dcterms:modified xsi:type="dcterms:W3CDTF">2025-10-10T00:24:28Z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FBD622FF2B8A4ABE83A0300E3C835176_13</vt:lpwstr>
  </property>
  <property fmtid="{D5CDD505-2E9C-101B-9397-08002B2CF9AE}" pid="4" name="KSOTemplateDocerSaveRecord">
    <vt:lpwstr>eyJoZGlkIjoiM2NlMjFjMjJiZmEwY2U0OGYyNTc3YTYwZjQzMmMwYmUiLCJ1c2VySWQiOiIxNTI4Nzk3MTgifQ==</vt:lpwstr>
  </property>
</Properties>
</file>